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XXIII semana del Tiempo ordinario</w:t>
      </w:r>
    </w:p>
    <w:p>
      <w:pPr/>
      <w:r>
        <w:rPr>
          <w:rFonts w:ascii="Cormorant Garamond" w:hAnsi="Cormorant Garamond"/>
          <w:sz w:val="22"/>
        </w:rPr>
        <w:t xml:space="preserve">Miércoles 9 de septiembre de 2026</w:t>
      </w:r>
    </w:p>
    <w:p>
      <w:pPr>
        <w:spacing w:before="160"/>
      </w:pPr>
      <w:r>
        <w:rPr>
          <w:rFonts w:ascii="Cormorant Garamond" w:hAnsi="Cormorant Garamond"/>
          <w:b/>
          <w:sz w:val="24"/>
        </w:rPr>
        <w:t xml:space="preserve">«Ay si todo el mundo habla bien de vosotros!»</w:t>
      </w:r>
    </w:p>
    <w:p>
      <w:pPr/>
      <w:r>
        <w:rPr>
          <w:rFonts w:ascii="Cormorant Garamond" w:hAnsi="Cormorant Garamond"/>
          <w:sz w:val="22"/>
        </w:rPr>
        <w:t xml:space="preserve">Miércoles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7, 25-31</w:t>
      </w:r>
    </w:p>
    <w:p>
      <w:pPr/>
      <w:r>
        <w:rPr>
          <w:rFonts w:ascii="Cormorant Garamond" w:hAnsi="Cormorant Garamond"/>
          <w:sz w:val="22"/>
        </w:rPr>
        <w:t xml:space="preserve">Queridos hermanos: En cuanto a los jóvenes no casados, no he recibido ningún mandamiento del Señor; pero les voy a dar un consejo, pues por la misericordia del Señor, soy digno de confianza.</w:t>
      </w:r>
    </w:p>
    <w:p>
      <w:pPr/>
      <w:r>
        <w:rPr>
          <w:rFonts w:ascii="Cormorant Garamond" w:hAnsi="Cormorant Garamond"/>
          <w:sz w:val="22"/>
        </w:rPr>
        <w:t xml:space="preserve">Yo opino que, en vista de las dificultades de esta vida, lo que conviene es que cada uno se quede como está. ¿Estás casado? No te separes de tu esposa. ¿Eres soltero? No te cases; pero si te casas, no haces mal, y si una joven se casa, tampoco hace mal. Sin embargo, los que se casan sufren en esta vida muchas tribulaciones, que yo quisiera evitarles.</w:t>
      </w:r>
    </w:p>
    <w:p>
      <w:pPr/>
      <w:r>
        <w:rPr>
          <w:rFonts w:ascii="Cormorant Garamond" w:hAnsi="Cormorant Garamond"/>
          <w:sz w:val="22"/>
        </w:rPr>
        <w:t xml:space="preserve">Hermanos, les quiero decir una cosa: la vida es corta. Por lo tanto, conviene que los casados vivan como si no lo estuvieran; los que sufren, como si no sufrieran; los que están alegres, como si no se alegraran; los que compran, como si no compraran; los que disfrutan del mundo, como si no disfrutaran de él; porque este mundo que vemos es pasajero.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44, 11-12. 14-15. 16-17</w:t>
      </w:r>
    </w:p>
    <w:p>
      <w:pPr/>
      <w:r>
        <w:rPr>
          <w:rFonts w:ascii="Cormorant Garamond" w:hAnsi="Cormorant Garamond"/>
          <w:sz w:val="22"/>
        </w:rPr>
        <w:t xml:space="preserve">R/. (11a) El rey está prendado de tu belleza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Alégrense ese día y salten de gozo,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6, 20-26</w:t>
      </w:r>
    </w:p>
    <w:p>
      <w:pPr/>
      <w:r>
        <w:rPr>
          <w:rFonts w:ascii="Cormorant Garamond" w:hAnsi="Cormorant Garamond"/>
          <w:sz w:val="22"/>
        </w:rPr>
        <w:t xml:space="preserve">En aquel tiempo, mirando Jesús a sus discípulos, les dijo:</w:t>
      </w:r>
    </w:p>
    <w:p>
      <w:pPr/>
      <w:r>
        <w:rPr>
          <w:rFonts w:ascii="Cormorant Garamond" w:hAnsi="Cormorant Garamond"/>
          <w:sz w:val="22"/>
        </w:rPr>
        <w:t xml:space="preserve">"Dichosos ustedes los pobres,</w:t>
      </w:r>
    </w:p>
    <w:p>
      <w:pPr/>
      <w:r>
        <w:rPr>
          <w:rFonts w:ascii="Cormorant Garamond" w:hAnsi="Cormorant Garamond"/>
          <w:sz w:val="22"/>
        </w:rPr>
        <w:t xml:space="preserve">porque de ustedes es el Reino de Dios.</w:t>
      </w:r>
    </w:p>
    <w:p>
      <w:pPr/>
      <w:r>
        <w:rPr>
          <w:rFonts w:ascii="Cormorant Garamond" w:hAnsi="Cormorant Garamond"/>
          <w:sz w:val="22"/>
        </w:rPr>
        <w:t xml:space="preserve">Dichosos ustedes los que ahora tienen hambre,</w:t>
      </w:r>
    </w:p>
    <w:p>
      <w:pPr/>
      <w:r>
        <w:rPr>
          <w:rFonts w:ascii="Cormorant Garamond" w:hAnsi="Cormorant Garamond"/>
          <w:sz w:val="22"/>
        </w:rPr>
        <w:t xml:space="preserve">porque serán saciados.</w:t>
      </w:r>
    </w:p>
    <w:p>
      <w:pPr/>
      <w:r>
        <w:rPr>
          <w:rFonts w:ascii="Cormorant Garamond" w:hAnsi="Cormorant Garamond"/>
          <w:sz w:val="22"/>
        </w:rPr>
        <w:t xml:space="preserve">Dichosos ustedes los que lloran ahora,</w:t>
      </w:r>
    </w:p>
    <w:p>
      <w:pPr/>
      <w:r>
        <w:rPr>
          <w:rFonts w:ascii="Cormorant Garamond" w:hAnsi="Cormorant Garamond"/>
          <w:sz w:val="22"/>
        </w:rPr>
        <w:t xml:space="preserve">porque al fin reirán.</w:t>
      </w:r>
    </w:p>
    <w:p>
      <w:pPr/>
      <w:r>
        <w:rPr>
          <w:rFonts w:ascii="Cormorant Garamond" w:hAnsi="Cormorant Garamond"/>
          <w:sz w:val="22"/>
        </w:rPr>
        <w:t xml:space="preserve">Dichosos serán ustedes cuando los hombres los aborrezcan y los expulsen de entre ellos, y cuando los insulten y maldigan por causa del Hijo del hombre. Alégrense ese día y salten de gozo, porque su recompensa será grande en el cielo. Pues así trataron sus padres a los profetas.</w:t>
      </w:r>
    </w:p>
    <w:p>
      <w:pPr/>
      <w:r>
        <w:rPr>
          <w:rFonts w:ascii="Cormorant Garamond" w:hAnsi="Cormorant Garamond"/>
          <w:sz w:val="22"/>
        </w:rPr>
        <w:t xml:space="preserve">Pero, ¡ay de ustedes, los ricos,</w:t>
      </w:r>
    </w:p>
    <w:p>
      <w:pPr/>
      <w:r>
        <w:rPr>
          <w:rFonts w:ascii="Cormorant Garamond" w:hAnsi="Cormorant Garamond"/>
          <w:sz w:val="22"/>
        </w:rPr>
        <w:t xml:space="preserve">porque ya tienen ahora su consuelo!</w:t>
      </w:r>
    </w:p>
    <w:p>
      <w:pPr/>
      <w:r>
        <w:rPr>
          <w:rFonts w:ascii="Cormorant Garamond" w:hAnsi="Cormorant Garamond"/>
          <w:sz w:val="22"/>
        </w:rPr>
        <w:t xml:space="preserve">¡Ay de ustedes, los que se hartan ahora,</w:t>
      </w:r>
    </w:p>
    <w:p>
      <w:pPr/>
      <w:r>
        <w:rPr>
          <w:rFonts w:ascii="Cormorant Garamond" w:hAnsi="Cormorant Garamond"/>
          <w:sz w:val="22"/>
        </w:rPr>
        <w:t xml:space="preserve">porque después tendrán hambre!</w:t>
      </w:r>
    </w:p>
    <w:p>
      <w:pPr/>
      <w:r>
        <w:rPr>
          <w:rFonts w:ascii="Cormorant Garamond" w:hAnsi="Cormorant Garamond"/>
          <w:sz w:val="22"/>
        </w:rPr>
        <w:t xml:space="preserve">¡Ay de ustedes, los que ríen ahora,</w:t>
      </w:r>
    </w:p>
    <w:p>
      <w:pPr/>
      <w:r>
        <w:rPr>
          <w:rFonts w:ascii="Cormorant Garamond" w:hAnsi="Cormorant Garamond"/>
          <w:sz w:val="22"/>
        </w:rPr>
        <w:t xml:space="preserve">porque llorarán de pena!</w:t>
      </w:r>
    </w:p>
    <w:p>
      <w:pPr/>
      <w:r>
        <w:rPr>
          <w:rFonts w:ascii="Cormorant Garamond" w:hAnsi="Cormorant Garamond"/>
          <w:sz w:val="22"/>
        </w:rPr>
        <w:t xml:space="preserve">¡Ay de ustedes, cuando todo el mundo los alabe,</w:t>
      </w:r>
    </w:p>
    <w:p>
      <w:pPr/>
      <w:r>
        <w:rPr>
          <w:rFonts w:ascii="Cormorant Garamond" w:hAnsi="Cormorant Garamond"/>
          <w:sz w:val="22"/>
        </w:rPr>
        <w:t xml:space="preserve">porque de ese modo trataron sus padres a los falsos profetas!"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que hay que temer no es que se os maldiga, sino que aparecierais envueltos en la común hipocresía: entonces sí que os habríais vuelto insípidos y seríais pisoteados por la gente» (San Juan Crisóstomo)</w:t>
      </w:r>
    </w:p>
    <w:p>
      <w:pPr/>
      <w:r>
        <w:rPr>
          <w:rFonts w:ascii="Cormorant Garamond" w:hAnsi="Cormorant Garamond"/>
          <w:sz w:val="22"/>
        </w:rPr>
        <w:t xml:space="preserve">«Las Bienaventuranzas son promesas en las que resplandece la nueva imagen del mundo y del hombre que Jesús inaugura, y en las que ‘se invierten los valores’. Cuando el hombre camina con Jesús, entonces vive con nuevos criterios» (Benedicto XVI)</w:t>
      </w:r>
    </w:p>
    <w:p>
      <w:pPr/>
      <w:r>
        <w:rPr>
          <w:rFonts w:ascii="Cormorant Garamond" w:hAnsi="Cormorant Garamond"/>
          <w:sz w:val="22"/>
        </w:rPr>
        <w:t xml:space="preserve">«Las bienaventuranzas están en el centro de la predicación de Jesús. Con ellas Jesús recoge las promesas hechas al pueblo elegido desde Abraham; pero las perfecciona ordenándolas no sólo a la posesión de una tierra, sino al Reino de los cielos» (Catecismo de la Iglesia Católica, nº 1.716)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nuestra vocación -cualquiera que sea- con generosidad, entrega y fidelidad.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