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Miércoles de la XIV semana del Tiempo ordinario</w:t>
      </w:r>
    </w:p>
    <w:p>
      <w:pPr/>
      <w:r>
        <w:rPr>
          <w:rFonts w:ascii="Cormorant Garamond" w:hAnsi="Cormorant Garamond"/>
          <w:sz w:val="22"/>
        </w:rPr>
        <w:t xml:space="preserve">Miércoles 8 de julio de 2026</w:t>
      </w:r>
    </w:p>
    <w:p>
      <w:pPr>
        <w:spacing w:before="160"/>
      </w:pPr>
      <w:r>
        <w:rPr>
          <w:rFonts w:ascii="Cormorant Garamond" w:hAnsi="Cormorant Garamond"/>
          <w:b/>
          <w:sz w:val="24"/>
        </w:rPr>
        <w:t xml:space="preserve">«Id y proclamad que el reino de los cielos está cerca»</w:t>
      </w:r>
    </w:p>
    <w:p>
      <w:pPr/>
      <w:r>
        <w:rPr>
          <w:rFonts w:ascii="Cormorant Garamond" w:hAnsi="Cormorant Garamond"/>
          <w:sz w:val="22"/>
        </w:rPr>
        <w:t xml:space="preserve">Miércoles de la XIV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del profeta Oseas (10, 1-3. 7-8. 12)</w:t>
      </w:r>
    </w:p>
    <w:p>
      <w:pPr/>
      <w:r>
        <w:rPr>
          <w:rFonts w:ascii="Cormorant Garamond" w:hAnsi="Cormorant Garamond"/>
          <w:sz w:val="22"/>
        </w:rPr>
        <w:t xml:space="preserve">Israel era una viña frondosa que daba abundante fruto. Pero cuanto más se multiplicaban sus frutos, más se multiplicaban sus altares paganos; cuanto más rico era el país, más ricos fueron sus monumentos a los ídolos. Su corazón está dividido y van a pagar sus culpas. El Señor derribará sus altares y demolerá sus monumentos. Pero ellos dicen: “No tenemos rey”. Pero si no temen al Señor, ¿qué podrá hacer por ellos el rey? Samaria y su becerro desaparecerán como espuma sobre el agua. Todos los santuarios de los ídolos serán destruidos y sobre sus altares crecerán espinas y cardos, porque la idolatría ha sido el pecado de Israel. Entonces gritarán a los montes: “¡Cúbrannos!”, y a las colinas: “¡Sepúltennos!” Siembren justicia y cosecharán misericordia; preparen sus tierras para la siembra, pues ya es tiempo de buscar al Señor, para que venga y llueva la salvación sobre ustedes.</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104</w:t>
      </w:r>
    </w:p>
    <w:p>
      <w:pPr/>
      <w:r>
        <w:rPr>
          <w:rFonts w:ascii="Cormorant Garamond" w:hAnsi="Cormorant Garamond"/>
          <w:sz w:val="22"/>
        </w:rPr>
        <w:t xml:space="preserve">R/. Recurramos al Señor y a su poder.</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El Reino de Dios está cerca, dice el Señor; arrepiéntanse y crean en el Evangelio.</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Mateo (10, 1-7)</w:t>
      </w:r>
    </w:p>
    <w:p>
      <w:pPr/>
      <w:r>
        <w:rPr>
          <w:rFonts w:ascii="Cormorant Garamond" w:hAnsi="Cormorant Garamond"/>
          <w:sz w:val="22"/>
        </w:rPr>
        <w:t xml:space="preserve">En aquel tiempo, llamando Jesús a sus doce discípulos, les dio poder para expulsar a los espíritus impuros y curar toda clase de enfermedades y dolencias. Estos son los nombres de los doce apóstoles: el primero de todos, Simón, llamado Pedro, y su hermano Andrés; Santiago y su hermano Juan, hijos del Zebedeo; Felipe y Bartolomé; Tomás y Mateo, el publicano; Santiago, hijo de Alfeo, y Tadeo; Simón, el cananeo, y Judas Iscariote, que fue el traidor. A estos doce los envió Jesús con estas instrucciones: “No vayan a tierra de paganos, ni entren en ciudades de samaritanos. Vayan más bien en busca de las ovejas perdidas de la casa de Israel. Vayan y proclamen por el camino que ya se acerca el Reino de los cielos”.</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«Vuestro bautismo ha de permanecer como vuestra armadura, la fe como un yelmo, la caridad como una lanza, la paciencia como un arsenal de todas las armas» (San Ignacio de Antioquía)</w:t>
      </w:r>
    </w:p>
    <w:p>
      <w:pPr/>
      <w:r>
        <w:rPr>
          <w:rFonts w:ascii="Cormorant Garamond" w:hAnsi="Cormorant Garamond"/>
          <w:sz w:val="22"/>
        </w:rPr>
        <w:t xml:space="preserve">«También nosotros somos enviados como mensajeros y testigos de paz. ¡Cuánta necesidad tiene el mundo de nosotros como mensajeros de paz!» (Francisco)</w:t>
      </w:r>
    </w:p>
    <w:p>
      <w:pPr/>
      <w:r>
        <w:rPr>
          <w:rFonts w:ascii="Cormorant Garamond" w:hAnsi="Cormorant Garamond"/>
          <w:sz w:val="22"/>
        </w:rPr>
        <w:t xml:space="preserve">«Los discípulos de Cristo deben asemejarse a Él hasta que Él crezca y se forme en ellos (…): con Él estamos identificados, muertos y resucitados (…)» (Catecismo de la Iglesia Católica, nº 562)</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Anunciar con nuestra vida el amor de Dios.</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