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IV semana del Tiempo de Pascua</w:t>
      </w:r>
    </w:p>
    <w:p>
      <w:pPr/>
      <w:r>
        <w:rPr>
          <w:rFonts w:ascii="Cormorant Garamond" w:hAnsi="Cormorant Garamond"/>
          <w:sz w:val="22"/>
        </w:rPr>
        <w:t xml:space="preserve">Lunes 27 de abril de 2026</w:t>
      </w:r>
    </w:p>
    <w:p>
      <w:pPr>
        <w:spacing w:before="160"/>
      </w:pPr>
      <w:r>
        <w:rPr>
          <w:rFonts w:ascii="Cormorant Garamond" w:hAnsi="Cormorant Garamond"/>
          <w:b/>
          <w:sz w:val="24"/>
        </w:rPr>
        <w:t xml:space="preserve">«La libertad de los hijos de Dios»</w:t>
      </w:r>
    </w:p>
    <w:p>
      <w:pPr/>
      <w:r>
        <w:rPr>
          <w:rFonts w:ascii="Cormorant Garamond" w:hAnsi="Cormorant Garamond"/>
          <w:sz w:val="22"/>
        </w:rPr>
        <w:t xml:space="preserve">Lunes de la IV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hazme reconocer tu voz y llévame hacia ti.</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11, 1-18</w:t>
      </w:r>
    </w:p>
    <w:p>
      <w:pPr/>
      <w:r>
        <w:rPr>
          <w:rFonts w:ascii="Cormorant Garamond" w:hAnsi="Cormorant Garamond"/>
          <w:sz w:val="22"/>
        </w:rPr>
        <w:t xml:space="preserve">En aquellos días, los apóstoles y los hermanos de Judea se enteraron de que también los gentiles habían recibido la palabra de Dios. Cuando Pedro subió a Jerusalén, los de la circuncisión le dijeron en son de reproche:</w:t>
      </w:r>
    </w:p>
    <w:p>
      <w:pPr/>
      <w:r>
        <w:rPr>
          <w:rFonts w:ascii="Cormorant Garamond" w:hAnsi="Cormorant Garamond"/>
          <w:sz w:val="22"/>
        </w:rPr>
        <w:t xml:space="preserve">«Has entrado en casa de incircuncisos y has comido con ellos». Pedro entonces comenzó a exponerles los hechos por su orden, diciendo:«Estaba yo orando en la ciudad de Jafa, cuando tuve en éxtasis una visión: una especie de recipiente que bajaba, semejante a un gran lienzo que era descolgado del cielo sostenido por los cuatro extremos, hasta donde yo estaba. Miré dentro y vi cuadrúpedos de la tierra, fieras, reptiles y pájaros del cielo. Luego oí una voz que me decía: “Levántate, Pedro, mata y come”. Yo respondí: «De ningún modo, Señor, pues nunca entró en mi boca cosa profana o impura”. Pero la voz del cielo habló de nuevo: «Lo que Dios ha purificado, tú no lo consideres profano”. Esto sucedió hasta tres veces, y de un tirón lo subieron todo de nuevo al cielo. En aquel preciso momento llegaron a la casa donde estábamos tres hombres enviados desde Cesarea en busca mía. Entonces el Espíritu me dijo que me fuera con ellos sin dudar. Me acompañaron estos seis hermanos, y entramos en casa de aquel hombre. Él nos contó que había visto en su casa al ángel que, en pie, le decía: “Manda recado a Jafa y haz venir a Simón, llamado Pedro; él te dirá palabras que traerán la salvación a ti y a tu casa”. En cuanto empecé a hablar, bajó sobre ellos el Espíritu Santo, igual que había bajado sobre nosotros al principio; entonces me acordé de lo que el Señor había dicho: “Juan bautizó con agua, pero vosotros seréis bautizados con Espíritu Santo”. Pues, si Dios les ha dado a ellos el mismo don que a nosotros, por haber creído en el Señor Jesucristo, ¿quién era yo para oponerme a Dios?». Oyendo esto, se calmaron y alabaron a Dios diciendo:</w:t>
      </w:r>
    </w:p>
    <w:p>
      <w:pPr/>
      <w:r>
        <w:rPr>
          <w:rFonts w:ascii="Cormorant Garamond" w:hAnsi="Cormorant Garamond"/>
          <w:sz w:val="22"/>
        </w:rPr>
        <w:t xml:space="preserve">«Así pues, también a los gentiles les ha otorgado Dios la conversión que lleva a la vida».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41, 2-3; 42, 3. 4</w:t>
      </w:r>
    </w:p>
    <w:p>
      <w:pPr/>
      <w:r>
        <w:rPr>
          <w:rFonts w:ascii="Cormorant Garamond" w:hAnsi="Cormorant Garamond"/>
          <w:sz w:val="22"/>
        </w:rPr>
        <w:t xml:space="preserve">R/. Mi alma tiene sed de ti, Dios vivo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buen pastor, dice el Señor; yo conozco a mis ovejas y ellas me conocen a mí.</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10, 11-18</w:t>
      </w:r>
    </w:p>
    <w:p>
      <w:pPr/>
      <w:r>
        <w:rPr>
          <w:rFonts w:ascii="Cormorant Garamond" w:hAnsi="Cormorant Garamond"/>
          <w:sz w:val="22"/>
        </w:rPr>
        <w:t xml:space="preserve">En aquel tiempo, Jesús dijo a los fariseos: “Yo soy el buen pastor. El buen pastor da la vida pos sus ovejas. En cambio, el asalariado, el que no es el pastor ni el dueño de las ovejas, cuando ve venir al lobo, abandona las ovejas y huye; el lobo se arroja sobre ellas y las dispersa, porque a un asalariado no le importan las ovejas. Yo soy el buen pastor, porque conozco a mis ovejas y ellas me conocen a mí, así como el Padre me conoce a mí y yo conozco al Padre. Yo doy la vida por mis ovejas. Tengo además otras ovejas que no son de este redil y es necesario que las traiga también a ellas; escucharán mi voz y habrá un solo rebaño y un solo pastor. El Padre me ama porque doy mi vida para volverla a tomar. Nadie me la quita, yo la doy porque quiero. Tengo el poder para darla y lo tengo también para volverla a tomar. Éste es el mandato que he recibido de mi Padre.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«Mirad si, realmente, sois, sus ovejas, si le conocéis, si habéis alcanzado la luz de su verdad; si le conocéis no sólo por la fe sino también por el amor; no sólo por la credulidad, sino también por las obras» (San Gregorio Magno)</w:t>
      </w:r>
    </w:p>
    <w:p>
      <w:pPr/>
      <w:r>
        <w:rPr>
          <w:rFonts w:ascii="Cormorant Garamond" w:hAnsi="Cormorant Garamond"/>
          <w:sz w:val="22"/>
        </w:rPr>
        <w:t xml:space="preserve">«Caemos de rodillas ante el esplendor de la “Libertad Infinita” crucificada. Jesús se nos presenta como el “buen pastor”. Pero no se trata de palabras bonitas: ¡es la realidad! Él, literalmente, da la vida por los suyos. Y lo hace con la plena libertad del amor» (Benedicto XVI)</w:t>
      </w:r>
    </w:p>
    <w:p>
      <w:pPr/>
      <w:r>
        <w:rPr>
          <w:rFonts w:ascii="Cormorant Garamond" w:hAnsi="Cormorant Garamond"/>
          <w:sz w:val="22"/>
        </w:rPr>
        <w:t xml:space="preserve">«En cuanto al Hijo, Él realiza su propia Resurrección en virtud de su poder divino. Jesús anuncia que el Hijo del hombre deberá sufrir mucho, morir y luego resucitar (…). Por otra parte, Él afirma explícitamente: ‘Doy mi vida, para recobrarla de nuevo... Tengo poder para darla y poder para recobrarla de nuevo’ (Jn 10,17-18)» (Catecismo de la Iglesia Católica, nº 649)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Rezaré por la unidad de los cristianos para que podamos escuchar, con humildad, la voz del verdadero pastor para poder abrir nuestro corazón al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