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Ceniza</w:t>
      </w:r>
    </w:p>
    <w:p>
      <w:pPr/>
      <w:r>
        <w:rPr>
          <w:rFonts w:ascii="Cormorant Garamond" w:hAnsi="Cormorant Garamond"/>
          <w:sz w:val="22"/>
        </w:rPr>
        <w:t xml:space="preserve">Miércoles 18 de febrero de 2026</w:t>
      </w:r>
    </w:p>
    <w:p>
      <w:pPr>
        <w:spacing w:before="160"/>
      </w:pPr>
      <w:r>
        <w:rPr>
          <w:rFonts w:ascii="Cormorant Garamond" w:hAnsi="Cormorant Garamond"/>
          <w:b/>
          <w:sz w:val="24"/>
        </w:rPr>
        <w:t xml:space="preserve">«Detenerme para reflexionar con Cristo»</w:t>
      </w:r>
    </w:p>
    <w:p>
      <w:pPr/>
      <w:r>
        <w:rPr>
          <w:rFonts w:ascii="Cormorant Garamond" w:hAnsi="Cormorant Garamond"/>
          <w:sz w:val="22"/>
        </w:rPr>
        <w:t xml:space="preserve">Miércoles de Ceniza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que pueda ver mi interior y descubrir las cosas grandes que Tú haces por mí y, de esta manera, pueda yo hacerlo por los demás.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profecía de Joel 2, 12-18</w:t>
      </w:r>
    </w:p>
    <w:p>
      <w:pPr/>
      <w:r>
        <w:rPr>
          <w:rFonts w:ascii="Cormorant Garamond" w:hAnsi="Cormorant Garamond"/>
          <w:sz w:val="22"/>
        </w:rPr>
        <w:t xml:space="preserve">Ahora - oráculo del Señor convertíos a mí de todo corazón con ayuno, con llanto, con luto; rasgad vuestros corazones, no vuestros vestidos; y convertíos al Señor vuestro Dios, un Dios compasivo y misericordioso, lento a la cólera y rico en amor que se arrepiente del castigo. ¡Quién sabe si cambiará y se arrepentirá dejando tras de sí la bendición, ofrenda y liberación para el Señor, vuestro Dios! Tocad la trompeta en Sión, proclamad un ayuno santo, convocad a la asamblea, reunid a la gente, santificad a la comunidad, llamad a los ancianos; congregad a muchachos y niños de pecho; salga el esposo de la alcoba, la esposa del tálamo. Entre el atrio y el altar lloren los sacerdotes, servidores del Señor, y digan:</w:t>
      </w:r>
    </w:p>
    <w:p>
      <w:pPr/>
      <w:r>
        <w:rPr>
          <w:rFonts w:ascii="Cormorant Garamond" w:hAnsi="Cormorant Garamond"/>
          <w:sz w:val="22"/>
        </w:rPr>
        <w:t xml:space="preserve">«Ten compasión de tu pueblo, Señor no entregues tu heredad al oprobio, ni a las burlas de los pueblos». ¿Por qué van a decir las gentes: «Dónde está su Dios»? Entonces se encendió el celo de Dios por su tierra y perdonó a su pueblo.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50, 3-4. 5-6ab. 12-13. 14 y 17</w:t>
      </w:r>
    </w:p>
    <w:p>
      <w:pPr/>
      <w:r>
        <w:rPr>
          <w:rFonts w:ascii="Cormorant Garamond" w:hAnsi="Cormorant Garamond"/>
          <w:sz w:val="22"/>
        </w:rPr>
        <w:t xml:space="preserve">R/. Misericordia, Señor: hemos pecado</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segunda carta del apóstol san Pablo a los Corintios 5, 20 – 6, 2</w:t>
      </w:r>
    </w:p>
    <w:p>
      <w:pPr/>
      <w:r>
        <w:rPr>
          <w:rFonts w:ascii="Cormorant Garamond" w:hAnsi="Cormorant Garamond"/>
          <w:sz w:val="22"/>
        </w:rPr>
        <w:t xml:space="preserve">Hermanos.</w:t>
      </w:r>
    </w:p>
    <w:p>
      <w:pPr/>
      <w:r>
        <w:rPr>
          <w:rFonts w:ascii="Cormorant Garamond" w:hAnsi="Cormorant Garamond"/>
          <w:sz w:val="22"/>
        </w:rPr>
        <w:t xml:space="preserve">Actuamos como enviados de Cristo, y es como si Dios mismo exhortara por medio de nosotros. En nombre de Cristo os pedimos que os reconciliéis con Dios. Al que no conocía el pecado, lo hizo pecado en favor nuestro, para que nosotros llegáramos a ser justicia de Dios en él. Y como cooperadores suyos, os exhortamos a no echar en saco roto la gracia de Dios. Pues dice:</w:t>
      </w:r>
    </w:p>
    <w:p>
      <w:pPr/>
      <w:r>
        <w:rPr>
          <w:rFonts w:ascii="Cormorant Garamond" w:hAnsi="Cormorant Garamond"/>
          <w:sz w:val="22"/>
        </w:rPr>
        <w:t xml:space="preserve">«En el tiempo favorable te escuché, en el día de la salvación te ayudé». Pues mirad: ahora es tiempo favorable, ahora es el día de la salvación.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Hagámosle caso al Señor, que nos dice: "No endurezcan su corazón".</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Dejaos reconciliar con Dios</w:t>
      </w:r>
    </w:p>
    <w:p>
      <w:pPr/>
      <w:r>
        <w:rPr>
          <w:rFonts w:ascii="Cormorant Garamond" w:hAnsi="Cormorant Garamond"/>
          <w:sz w:val="22"/>
        </w:rPr>
        <w:t xml:space="preserve">† Del santo Evangelio según san Mateo 6, 1-6. 16-18</w:t>
      </w:r>
    </w:p>
    <w:p>
      <w:pPr/>
      <w:r>
        <w:rPr>
          <w:rFonts w:ascii="Cormorant Garamond" w:hAnsi="Cormorant Garamond"/>
          <w:sz w:val="22"/>
        </w:rPr>
        <w:t xml:space="preserve">En aquel tiempo, Jesús dijo a sus discípulos: “Tengan cuidado de no practicar sus obras de piedad delante de los hombres, para que los vean. De lo contrario, no tendrán recompensa con su Padre celestial. Por lo tanto, cuando des limosna, no lo anuncies con trompeta, como hacen los hipócritas en las sinagogas y por las calles, para que los alaben los hombres. Yo les aseguro que ya recibieron su recompensa. En cambio, cuando tú des limosna, que no sepa tu mano izquierda lo que hace la derecha, para que tu limosna quede en secreto; y tu Padre, que ve lo secreto, te recompensará. Cuando ustedes hagan oración, no sean como los hipócritas, a quienes les gusta orar de pie en las sinagogas y en las esquinas de las plazas, para que los vea la gente. Yo les aseguro que ya recibieron su recompensa. Tú, en cambio, cuando vayas a orar, entra en tu cuarto, cierra la puerta y ora ante tu Padre, que está allí, en lo secreto; y tu Padre, que ve lo secreto, te recompensará. Cuando ustedes ayunen, no pongan cara triste, como esos hipócritas que descuidan la apariencia de su rostro, para que la gente note que están ayunando. Yo les aseguro que ya recibieron su recompensa. Tú, en cambio, cuando ayunes, perfúmate la cabeza y lávate la cara para que no sepa la gente que estás ayunando, sino tu Padre, que está en lo secreto; y tu Padre, que ve lo secreto, te recompensará”.</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«En estos días, hay que poner especial solicitud y devoción en cumplir aquellas cosas que los cristianos deben realizar en todo tiempo: así viviremos, en santos ayunos, esta Cuaresma de institución apostólica» (San León Magno)</w:t>
      </w:r>
    </w:p>
    <w:p>
      <w:pPr/>
      <w:r>
        <w:rPr>
          <w:rFonts w:ascii="Cormorant Garamond" w:hAnsi="Cormorant Garamond"/>
          <w:sz w:val="22"/>
        </w:rPr>
        <w:t xml:space="preserve">«Sabemos que este mundo cada vez más artificial nos hace vivir en una cultura del “hacer”, de lo “útil”, donde sin darnos cuenta excluimos a Dios de nuestro horizonte. La Cuaresma nos llama a “espabilarnos”, a recordarnos sencillamente que no somos Dios» (Francisco)</w:t>
      </w:r>
    </w:p>
    <w:p>
      <w:pPr/>
      <w:r>
        <w:rPr>
          <w:rFonts w:ascii="Cormorant Garamond" w:hAnsi="Cormorant Garamond"/>
          <w:sz w:val="22"/>
        </w:rPr>
        <w:t xml:space="preserve">«La Ley Nueva practica los actos de la religión: la limosna, la oración y el ayuno, ordenándolos al ‘Padre que ve en lo secreto’ por oposición al deseo ‘de ser visto por los hombres’» (Catecismo de la Iglesia Católica, nº 1.969)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Reflexionaré en mi examen de conciencia cómo he vivido la virtud que Cristo me propone en el Evangelio.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