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V semana del Tiempo de Pascua</w:t>
      </w:r>
    </w:p>
    <w:p>
      <w:pPr/>
      <w:r>
        <w:rPr>
          <w:rFonts w:ascii="Cormorant Garamond" w:hAnsi="Cormorant Garamond"/>
          <w:sz w:val="22"/>
        </w:rPr>
        <w:t xml:space="preserve">Viernes 8 de mayo de 2026</w:t>
      </w:r>
    </w:p>
    <w:p>
      <w:pPr>
        <w:spacing w:before="160"/>
      </w:pPr>
      <w:r>
        <w:rPr>
          <w:rFonts w:ascii="Cormorant Garamond" w:hAnsi="Cormorant Garamond"/>
          <w:b/>
          <w:sz w:val="24"/>
        </w:rPr>
        <w:t xml:space="preserve">«Esto es lo que nos has mandado»</w:t>
      </w:r>
    </w:p>
    <w:p>
      <w:pPr/>
      <w:r>
        <w:rPr>
          <w:rFonts w:ascii="Cormorant Garamond" w:hAnsi="Cormorant Garamond"/>
          <w:sz w:val="22"/>
        </w:rPr>
        <w:t xml:space="preserve">Viernes de la 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(10a) Alabemos y cantemos al Señor. Aleluya. Dispuesto está mi corazón,</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A ustedes los llamo amigos, dice el Señor, porque les he dado a conocer todo lo que le he oído a mi Padre.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15, 12-17</w:t>
      </w:r>
    </w:p>
    <w:p>
      <w:pPr/>
      <w:r>
        <w:rPr>
          <w:rFonts w:ascii="Cormorant Garamond" w:hAnsi="Cormorant Garamond"/>
          <w:sz w:val="22"/>
        </w:rPr>
        <w:t xml:space="preserve">En aquel tiempo, Jesús dijo a sus discípulos: “Éste es mi mandamiento: que se amen los unos a los otros como yo los he amado. Nadie tiene amor más grande a sus amigos que el que da la vida por ellos. Ustedes son mis amigos, si hacen lo que yo les mando. Ya no los llamo siervos, porque el siervo no sabe lo que hace su amo; a ustedes los llamo amigos, porque les he dado a conocer todo lo que le he oído a mi Padre.</w:t>
      </w:r>
    </w:p>
    <w:p>
      <w:pPr/>
      <w:r>
        <w:rPr>
          <w:rFonts w:ascii="Cormorant Garamond" w:hAnsi="Cormorant Garamond"/>
          <w:sz w:val="22"/>
        </w:rPr>
        <w:t xml:space="preserve">No son ustedes los que me han elegido, soy yo quien los ha elegido y los ha destinado para que vayan y den fruto y su fruto permanezca, de modo que el Padre les conceda cuanto le pidan en mi nombre. Esto es lo que les mando: que se amen los unos a los otros’’.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buscas un ejemplo de amor: Nadie tiene más amor que el que da la vida por sus amigos. Esto es lo que hizo Cristo en la cruz. Y, por esto, si Él entregó su vida por nosotros, no debemos considerar gravoso cualquier mal que tengamos que sufrir por Él» (Santo Tomás de Aquino)</w:t>
      </w:r>
    </w:p>
    <w:p>
      <w:pPr/>
      <w:r>
        <w:rPr>
          <w:rFonts w:ascii="Cormorant Garamond" w:hAnsi="Cormorant Garamond"/>
          <w:sz w:val="22"/>
        </w:rPr>
        <w:t xml:space="preserve">«En su muerte en la cruz se realiza ese ponerse Dios contra sí mismo. Es allí, en la cruz, donde puede contemplarse esta verdad. Y a partir de allí se debe definir ahora qué es el amor. Y, desde esa mirada, el cristiano encuentra la orientación de su vivir y de su amar» (Benedicto XVI)</w:t>
      </w:r>
    </w:p>
    <w:p>
      <w:pPr/>
      <w:r>
        <w:rPr>
          <w:rFonts w:ascii="Cormorant Garamond" w:hAnsi="Cormorant Garamond"/>
          <w:sz w:val="22"/>
        </w:rPr>
        <w:t xml:space="preserve">«Jesús, al aceptar en su corazón humano el amor del Padre hacia los hombres, ‘los amó hasta el extremo’ (Jn 13,1) porque ‘Nadie tiene mayor amor que el que da su vida por sus amigos’ (Jn 15,13). Tanto en el sufrimiento como en la muerte, su humanidad se hizo el instrumento libre y perfecto de su amor divino que quiere la salvación de los hombres. En efecto, aceptó libremente su pasión y su muerte por amor a su Padre y a los hombres» (Catecismo de la Iglesia Católica, nº 609)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el primer aniversario de su elección, confiemos el pontificado de León XIV a la protección maternal de la Virgen de Luján.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