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Sábado de la XX semana del Tiempo ordinario</w:t>
      </w:r>
    </w:p>
    <w:p>
      <w:pPr/>
      <w:r>
        <w:rPr>
          <w:rFonts w:ascii="Cormorant Garamond" w:hAnsi="Cormorant Garamond"/>
          <w:sz w:val="22"/>
        </w:rPr>
        <w:t xml:space="preserve">Sábado 22 de agosto de 2026</w:t>
      </w:r>
    </w:p>
    <w:p>
      <w:pPr>
        <w:spacing w:before="160"/>
      </w:pPr>
      <w:r>
        <w:rPr>
          <w:rFonts w:ascii="Cormorant Garamond" w:hAnsi="Cormorant Garamond"/>
          <w:b/>
          <w:sz w:val="24"/>
        </w:rPr>
        <w:t xml:space="preserve">«En la cátedra de Moisés se han sentado los escribas y fariseos…»</w:t>
      </w:r>
    </w:p>
    <w:p>
      <w:pPr/>
      <w:r>
        <w:rPr>
          <w:rFonts w:ascii="Cormorant Garamond" w:hAnsi="Cormorant Garamond"/>
          <w:sz w:val="22"/>
        </w:rPr>
        <w:t xml:space="preserve">Sábado de la XX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Ezequiel (43, 1-7)</w:t>
      </w:r>
    </w:p>
    <w:p>
      <w:pPr/>
      <w:r>
        <w:rPr>
          <w:rFonts w:ascii="Cormorant Garamond" w:hAnsi="Cormorant Garamond"/>
          <w:sz w:val="22"/>
        </w:rPr>
        <w:t xml:space="preserve">En aquellos días, un ángel me llevó a la puerta del templo, que da hacia el oriente, y vi que la gloria del Señor venía del oriente. Se oía un ruido como el estruendo de un río caudaloso y la tierra resplandecía con el fulgor de la gloria de Dios. Esta visión me recordó la que tuve cuando el Señor vino a destruir la ciudad y la que había tenido junto al río Kebar. Y caí rostro en tierra. La gloria del Señor penetró en el templo por la puerta que da al oriente. El espíritu me levantó y me llevó al atrio interior y vi que la gloria del Señor llenaba el templo. Entonces oí que alguien me hablaba desde el templo, y el hombre que estaba junto a mí me dijo: “Hijo de hombre, éste es el lugar de mi trono, el lugar donde pongo las plantas de mis pies. Aquí habitaré para siempre con los hijos de Israel”.</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84</w:t>
      </w:r>
    </w:p>
    <w:p>
      <w:pPr/>
      <w:r>
        <w:rPr>
          <w:rFonts w:ascii="Cormorant Garamond" w:hAnsi="Cormorant Garamond"/>
          <w:sz w:val="22"/>
        </w:rPr>
        <w:t xml:space="preserve">R/. El Señor habitará en la tierra.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Su Maestro es uno solo, Cristo, y su Padre es uno solo, el del cielo, dice el Señor.</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(23, 1-12)</w:t>
      </w:r>
    </w:p>
    <w:p>
      <w:pPr/>
      <w:r>
        <w:rPr>
          <w:rFonts w:ascii="Cormorant Garamond" w:hAnsi="Cormorant Garamond"/>
          <w:sz w:val="22"/>
        </w:rPr>
        <w:t xml:space="preserve">En aquel tiempo, Jesús dijo a las multitudes y a sus discípulos: “En la cátedra de Moisés se han sentado los escribas y fariseos. Hagan, pues, todo lo que les digan, pero no imiten sus obras, porque dicen una cosa y hacen otra. Hacen fardos muy pesados y difíciles de llevar y los echan sobre las espaldas de los hombres, pero ellos ni con el dedo los quieren mover. Agosto El guía de ustedes es solamente Cristo Todo lo hacen para que los vea la gente. Ensanchan las filacterias y las franjas del manto; les agrada ocupar los primeros lugares en los banquetes y los asientos de honor en las sinagogas; les gusta que los saluden en las plazas y que la gente los llame ‘maestros’. Ustedes, en cambio, no dejen que los llamen ‘maestros’, porque no tienen más que un Maestro y todos ustedes son hermanos. A ningún hombre sobre la tierra lo llamen ‘padre’, porque el Padre de ustedes es sólo el Padre celestial. No se dejen llamar ‘guías’, porque el guía de ustedes es solamente Cristo. Que el mayor de entre ustedes sea su servidor, porque el que se enaltece será humillado y el que se humilla será enaltecido”.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«¿Hay algo más triste que un maestro, cuando el único modo de salvar a sus discípulos es decirles que no se fijen en la vida del que les habla? Creerán a nuestras obras más que a cualquier otro discurso» (San Juan Crisóstomo)</w:t>
      </w:r>
    </w:p>
    <w:p>
      <w:pPr/>
      <w:r>
        <w:rPr>
          <w:rFonts w:ascii="Cormorant Garamond" w:hAnsi="Cormorant Garamond"/>
          <w:sz w:val="22"/>
        </w:rPr>
        <w:t xml:space="preserve">«La verdadera originalidad del Nuevo Testamento no consiste en nuevas ideas, sino en la figura misma de Cristo, que da carne y sangre a los [mismos] conceptos: un realismo inaudito» (Benedicto XVI)</w:t>
      </w:r>
    </w:p>
    <w:p>
      <w:pPr/>
      <w:r>
        <w:rPr>
          <w:rFonts w:ascii="Cormorant Garamond" w:hAnsi="Cormorant Garamond"/>
          <w:sz w:val="22"/>
        </w:rPr>
        <w:t xml:space="preserve">«Por su sumisión a María y a José, así como por su humilde trabajo durante largos años en Nazaret, Jesús nos da el ejemplo de la santidad en la vida cotidiana de la familia y del trabajo» (Catecismo de la Iglesia Católica, nº 564)</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Ser presencia viva del mandamiento del amor. No basta con saberlo, hay que encarnarlo, irradiarlo y compartirlo.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