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Lunes de la II semana del Tiempo de Pascua</w:t>
      </w:r>
    </w:p>
    <w:p>
      <w:pPr/>
      <w:r>
        <w:rPr>
          <w:rFonts w:ascii="Cormorant Garamond" w:hAnsi="Cormorant Garamond"/>
          <w:sz w:val="22"/>
        </w:rPr>
        <w:t xml:space="preserve">Lunes 13 de abril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«Preparar el camino del Señor»</w:t>
      </w:r>
    </w:p>
    <w:p>
      <w:pPr/>
      <w:r>
        <w:rPr>
          <w:rFonts w:ascii="Cormorant Garamond" w:hAnsi="Cormorant Garamond"/>
          <w:sz w:val="22"/>
        </w:rPr>
        <w:t xml:space="preserve">Lunes de la II semana de Pascua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 los Hechos de los apóstoles 4, 23-31</w:t>
      </w:r>
    </w:p>
    <w:p>
      <w:pPr/>
      <w:r>
        <w:rPr>
          <w:rFonts w:ascii="Cormorant Garamond" w:hAnsi="Cormorant Garamond"/>
          <w:sz w:val="22"/>
        </w:rPr>
        <w:t xml:space="preserve">En aquellos días, Pedro y Juan, puestos en libertad, volvieron a los suyos y les contaron lo que les habían dicho los sumos sacerdotes y los ancianos. Al oírlo, todos invocaron a una a Dios en voz alta, diciendo:</w:t>
      </w:r>
    </w:p>
    <w:p>
      <w:pPr/>
      <w:r>
        <w:rPr>
          <w:rFonts w:ascii="Cormorant Garamond" w:hAnsi="Cormorant Garamond"/>
          <w:sz w:val="22"/>
        </w:rPr>
        <w:t xml:space="preserve">«Señor, tú que hiciste el cielo, la tierra, el mar y todo lo que hay en ellos; tú que por el Espíritu Santo dijiste, por boca de nuestro padre David, tu siervo:</w:t>
      </w:r>
    </w:p>
    <w:p>
      <w:pPr/>
      <w:r>
        <w:rPr>
          <w:rFonts w:ascii="Cormorant Garamond" w:hAnsi="Cormorant Garamond"/>
          <w:sz w:val="22"/>
        </w:rPr>
        <w:t xml:space="preserve">“¿Por qué se amotinan las naciones y los pueblos planean proyectos vanos? Se presentaron los reyes de la tierra, los príncipes conspiraron contra el Señor y contra su Mesías”. Pues en verdad se aliaron en esta ciudad Herodes y Poncio Pilato con los gentiles y el pueblo de Israel contra tu santo siervo Jesús, a quien tú ungiste, para realizar cuanto tu mano y tu voluntad habían determinado que debía suceder. Ahora, Señor, fíjate en sus amenazas y concede a tus siervos predicar tu palabra con toda valentía; extiende tu mano para que realicen curaciones, signos y prodigios por el nombre de tu santo siervo Jesús». Al terminar la oración, tembló el lugar donde estaban reunidos; los llenó a todos el Espíritu Santo, y predicaban con valentía la palabra de Dios.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2, 1-3. 4-6. 7-9</w:t>
      </w:r>
    </w:p>
    <w:p>
      <w:pPr/>
      <w:r>
        <w:rPr>
          <w:rFonts w:ascii="Cormorant Garamond" w:hAnsi="Cormorant Garamond"/>
          <w:sz w:val="22"/>
        </w:rPr>
        <w:t xml:space="preserve">R/. Dichosos los que se refugian en ti, Señor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Si han resucitado con Cristo, busquen las cosas del cielo, donde está Cristo, sentado a la derecha de Dios.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Juan 3, 1-8</w:t>
      </w:r>
    </w:p>
    <w:p>
      <w:pPr/>
      <w:r>
        <w:rPr>
          <w:rFonts w:ascii="Cormorant Garamond" w:hAnsi="Cormorant Garamond"/>
          <w:sz w:val="22"/>
        </w:rPr>
        <w:t xml:space="preserve">Había un fariseo llamado Nicodemo, hombre principal entre los judíos, que fue de noche a ver a Jesús y le dijo: "Maestro, sabemos que has venido de parte de Dios, como maestro; porque nadie puede hacer los signos que tú haces, si Dios no está con él".</w:t>
      </w:r>
    </w:p>
    <w:p>
      <w:pPr/>
      <w:r>
        <w:rPr>
          <w:rFonts w:ascii="Cormorant Garamond" w:hAnsi="Cormorant Garamond"/>
          <w:sz w:val="22"/>
        </w:rPr>
        <w:t xml:space="preserve">Jesús le contestó: "Yo te aseguro que quien no renace de lo alto, no puede ver el Reino de Dios". Nicodemo le preguntó: "¿Cómo puede nacer un hombre siendo ya viejo? ¿Acaso puede, por segunda vez, entrar en el vientre de su madre y volver a nacer?"</w:t>
      </w:r>
    </w:p>
    <w:p>
      <w:pPr/>
      <w:r>
        <w:rPr>
          <w:rFonts w:ascii="Cormorant Garamond" w:hAnsi="Cormorant Garamond"/>
          <w:sz w:val="22"/>
        </w:rPr>
        <w:t xml:space="preserve">Le respondió Jesús: "Yo te aseguro que el que no nace del agua y del Espíritu, no puede entrar en el Reino de Dios. Lo que nace de la carne, es carne; lo que nace del Espíritu, es espíritu. No te extrañes de que te haya dicho: 'Tienen que renacer de lo alto'. El viento sopla donde quiere y oyes su ruido, pero no sabes de dónde viene ni a dónde va. Así pasa con quien ha nacido del Espíritu".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«Esta espesura de sabiduría y ciencia de Dios es tan profunda e inmensa, que, aunque más el alma sepa de ella, siempre puede entrar más adentro» (San Juan de la Cruz)</w:t>
      </w:r>
    </w:p>
    <w:p>
      <w:pPr/>
      <w:r>
        <w:rPr>
          <w:rFonts w:ascii="Cormorant Garamond" w:hAnsi="Cormorant Garamond"/>
          <w:sz w:val="22"/>
        </w:rPr>
        <w:t xml:space="preserve">«Un anuncio renovado ofrece a los creyentes, también a los tibios o no practicantes, una nueva alegría en la fe y una fecundidad evangelizadora. Cristo es el ‘Evangelio eterno’ (Ap 14,6), y es ‘el mismo ayer y hoy y para siempre’ (Hb 13,8); su riqueza y su hermosura son inagotables» (Francisco)</w:t>
      </w:r>
    </w:p>
    <w:p>
      <w:pPr/>
      <w:r>
        <w:rPr>
          <w:rFonts w:ascii="Cormorant Garamond" w:hAnsi="Cormorant Garamond"/>
          <w:sz w:val="22"/>
        </w:rPr>
        <w:t xml:space="preserve">«“Hacerse niño” con relación a Dios es la condición para entrar en el Reino; para eso es necesario abajarse, hacerse pequeño; más todavía: es necesario ‘nacer de lo alto’ (Jn 3,7), ‘nacer de Dios’ (Jn 1,13) para ‘hacerse hijos de Dios’ (Jn 1,12) (…)» (Catecismo de la Iglesia Católica, nº 526)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Seré valiente y le preguntaré a Jesús qué quiere que haga por Él en este adviento.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