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XV semana del Tiempo ordinario</w:t>
      </w:r>
    </w:p>
    <w:p>
      <w:pPr/>
      <w:r>
        <w:rPr>
          <w:rFonts w:ascii="Cormorant Garamond" w:hAnsi="Cormorant Garamond"/>
          <w:sz w:val="22"/>
        </w:rPr>
        <w:t xml:space="preserve">Jueves 16 de julio de 2026</w:t>
      </w:r>
    </w:p>
    <w:p>
      <w:pPr>
        <w:spacing w:before="160"/>
      </w:pPr>
      <w:r>
        <w:rPr>
          <w:rFonts w:ascii="Cormorant Garamond" w:hAnsi="Cormorant Garamond"/>
          <w:b/>
          <w:sz w:val="24"/>
        </w:rPr>
        <w:t xml:space="preserve">«Vengan a mí, todos los que están fatigados y agobiados por la carga, y yo los aliviaré…»</w:t>
      </w:r>
    </w:p>
    <w:p>
      <w:pPr/>
      <w:r>
        <w:rPr>
          <w:rFonts w:ascii="Cormorant Garamond" w:hAnsi="Cormorant Garamond"/>
          <w:sz w:val="22"/>
        </w:rPr>
        <w:t xml:space="preserve">Jueves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(26, 7-9. 12. 16-19)</w:t>
      </w:r>
    </w:p>
    <w:p>
      <w:pPr/>
      <w:r>
        <w:rPr>
          <w:rFonts w:ascii="Cormorant Garamond" w:hAnsi="Cormorant Garamond"/>
          <w:sz w:val="22"/>
        </w:rPr>
        <w:t xml:space="preserve">La senda del justo es recta porque tú, Señor, le allanas el sendero. En el camino de tus mandamientos te buscamos, anhelando, Señor, tu nombre y tu recuerdo. Mi alma te desea por la noche y mi espíritu te busca por la mañana, porque tus mandamientos son la luz de la tierra y enseñan justicia a los habitantes del orbe. Tú nos darás, Señor, la paz, porque todo lo que hemos hecho eres tú quien lo ha hecho por nosotros. Acudimos a ti, Señor, en el peligro, cuando nos angustiaba la fuerza de tu castigo. Como una mujer que va a dar a luz, que se retuerce y grita angustiada, así éramos, Señor, en tu presencia: concebimos y nos retorcimos, ¡pero lo único que hemos dado a luz ha sido viento! No le hemos dado salvación al país, no le han nacido habitantes al mundo. Tus muertos vivirán, sus cadáveres resucitarán, despertarán jubilosos los que habitan en los sepulcros, porque tu rocío es rocío luminoso y la tierra de las sombras dará a luz.</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101</w:t>
      </w:r>
    </w:p>
    <w:p>
      <w:pPr/>
      <w:r>
        <w:rPr>
          <w:rFonts w:ascii="Cormorant Garamond" w:hAnsi="Cormorant Garamond"/>
          <w:sz w:val="22"/>
        </w:rPr>
        <w:t xml:space="preserve">R/. El Señor tiene compasión de nosotros.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Vengan a mí, todos los que están fatigados y agobiados por la carga, y yo los aliviaré,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(11, 28-30)</w:t>
      </w:r>
    </w:p>
    <w:p>
      <w:pPr/>
      <w:r>
        <w:rPr>
          <w:rFonts w:ascii="Cormorant Garamond" w:hAnsi="Cormorant Garamond"/>
          <w:sz w:val="22"/>
        </w:rPr>
        <w:t xml:space="preserve">En aquel tiempo, Jesús dijo: “Vengan a mí, todos los que están fatigados y agobiados por la carga, y yo los aliviaré. Tomen mi yugo sobre ustedes y aprendan de mí, que soy manso y humilde de corazón, y encontrarán descanso, porque mi yugo es suave y mi carga, ligera”.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carga de Cristo es tan leve que levanta; no serás oprimido por ella. Piensa que esta carga sea para ti tal cual es el peso de las alas para las aves; si las aves tienen el peso de las alas, se elevan; si lo pierden, quedarán en tierra» (San Agustín)</w:t>
      </w:r>
    </w:p>
    <w:p>
      <w:pPr/>
      <w:r>
        <w:rPr>
          <w:rFonts w:ascii="Cormorant Garamond" w:hAnsi="Cormorant Garamond"/>
          <w:sz w:val="22"/>
        </w:rPr>
        <w:t xml:space="preserve">«La mansedumbre y humildad de Jesús llegan a ser atractivas para quien es llamado a acceder a su escuela: ‘Aprended de mí’. Jesús es ‘el testigo fiel’ del amor con el que Dios nutre al hombre» (San Juan Pablo II)</w:t>
      </w:r>
    </w:p>
    <w:p>
      <w:pPr/>
      <w:r>
        <w:rPr>
          <w:rFonts w:ascii="Cormorant Garamond" w:hAnsi="Cormorant Garamond"/>
          <w:sz w:val="22"/>
        </w:rPr>
        <w:t xml:space="preserve">«Esta insistencia, inequívoca, en la indisolubilidad del vínculo matrimonial pudo causar perplejidad y aparecer como una exigencia irrealizable. Sin embargo, Jesús no impuso a los esposos una carga imposible de llevar y demasiado pesada (cf. Mt 11,29-30), más pesada que la Ley de Moisés. Viniendo para restablecer el orden inicial de la creación perturbado por el pecado, da la fuerza y la gracia para vivir el matrimonio en la dimensión nueva del Reino de Dios» (Catecismo de la Iglesia Católica, nº 1.615)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Leer el Evangelio con actitud contemplativa.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