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III semana del Tiempo de Pascua</w:t>
      </w:r>
    </w:p>
    <w:p>
      <w:pPr/>
      <w:r>
        <w:rPr>
          <w:rFonts w:ascii="Cormorant Garamond" w:hAnsi="Cormorant Garamond"/>
          <w:sz w:val="22"/>
        </w:rPr>
        <w:t xml:space="preserve">Viernes 24 de abril de 2026</w:t>
      </w:r>
    </w:p>
    <w:p>
      <w:pPr>
        <w:spacing w:before="160"/>
      </w:pPr>
      <w:r>
        <w:rPr>
          <w:rFonts w:ascii="Cormorant Garamond" w:hAnsi="Cormorant Garamond"/>
          <w:b/>
          <w:sz w:val="24"/>
        </w:rPr>
        <w:t xml:space="preserve">Viernes 6 de mayo de 2022 – Una verdadera alegría</w:t>
      </w:r>
    </w:p>
    <w:p>
      <w:pPr/>
      <w:r>
        <w:rPr>
          <w:rFonts w:ascii="Cormorant Garamond" w:hAnsi="Cormorant Garamond"/>
          <w:sz w:val="22"/>
        </w:rPr>
        <w:t xml:space="preserve">Viernes de la III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9, 1-20</w:t>
      </w:r>
    </w:p>
    <w:p>
      <w:pPr/>
      <w:r>
        <w:rPr>
          <w:rFonts w:ascii="Cormorant Garamond" w:hAnsi="Cormorant Garamond"/>
          <w:sz w:val="22"/>
        </w:rPr>
        <w:t xml:space="preserve">En aquellos días, Saulo, respirando todavía amenazas de muerte contra los discípulos del Señor, se presentó al sumo sacerdote y le pidió cartas para las sinagogas de Damasco, autorizándolo a traerse encadenados a Jerusalén a los que descubriese que pertenecían al Camino, hombres y mujeres. Mientras caminaba, cuando ya estaba cerca de Damasco, de repente una luz celestial lo envolvió con su resplandor. Cayó a tierra y oyó una voz que le decía:</w:t>
      </w:r>
    </w:p>
    <w:p>
      <w:pPr/>
      <w:r>
        <w:rPr>
          <w:rFonts w:ascii="Cormorant Garamond" w:hAnsi="Cormorant Garamond"/>
          <w:sz w:val="22"/>
        </w:rPr>
        <w:t xml:space="preserve">«Saulo, Saulo, ¿por qué me persigues?». Dijo él:</w:t>
      </w:r>
    </w:p>
    <w:p>
      <w:pPr/>
      <w:r>
        <w:rPr>
          <w:rFonts w:ascii="Cormorant Garamond" w:hAnsi="Cormorant Garamond"/>
          <w:sz w:val="22"/>
        </w:rPr>
        <w:t xml:space="preserve">«¿Quién eres, Señor?». Respondió:</w:t>
      </w:r>
    </w:p>
    <w:p>
      <w:pPr/>
      <w:r>
        <w:rPr>
          <w:rFonts w:ascii="Cormorant Garamond" w:hAnsi="Cormorant Garamond"/>
          <w:sz w:val="22"/>
        </w:rPr>
        <w:t xml:space="preserve">«Soy Jesús, a quien tú persigues. Pero levántate, entra en la ciudad, y allí se te dirá lo que tienes que hacer». Sus compañeros de viaje se quedaron mudos de estupor, porque oían la voz, pero no veían a nadie. Saulo se levantó del suelo, y, aunque tenía los ojos abiertos, no veía nada. Lo llevaron de la mano hasta Damasco. Allí estuvo tres días ciego, sin comer ni beber. Había en Damasco un discípulo, que se llamaba Ananías. El Señor lo llamó en una visión:</w:t>
      </w:r>
    </w:p>
    <w:p>
      <w:pPr/>
      <w:r>
        <w:rPr>
          <w:rFonts w:ascii="Cormorant Garamond" w:hAnsi="Cormorant Garamond"/>
          <w:sz w:val="22"/>
        </w:rPr>
        <w:t xml:space="preserve">«Ananías». Respondió él:</w:t>
      </w:r>
    </w:p>
    <w:p>
      <w:pPr/>
      <w:r>
        <w:rPr>
          <w:rFonts w:ascii="Cormorant Garamond" w:hAnsi="Cormorant Garamond"/>
          <w:sz w:val="22"/>
        </w:rPr>
        <w:t xml:space="preserve">«Aquí estoy, Señor». El Señor le dijo:</w:t>
      </w:r>
    </w:p>
    <w:p>
      <w:pPr/>
      <w:r>
        <w:rPr>
          <w:rFonts w:ascii="Cormorant Garamond" w:hAnsi="Cormorant Garamond"/>
          <w:sz w:val="22"/>
        </w:rPr>
        <w:t xml:space="preserve">«Levántate y ve a la calle llamada Recta, y pregunta en casa de Judas por un tal Saulo de Tarso. Mira, está orando, y ha visto en visión a un cierto Ananías que entra y le impone las manos para que recobre la vista». Ananías contestó:</w:t>
      </w:r>
    </w:p>
    <w:p>
      <w:pPr/>
      <w:r>
        <w:rPr>
          <w:rFonts w:ascii="Cormorant Garamond" w:hAnsi="Cormorant Garamond"/>
          <w:sz w:val="22"/>
        </w:rPr>
        <w:t xml:space="preserve">«Señor, he oído a muchos hablar de ese individuo y del daño que ha hecho a tus santos en Jerusalén, y que aquí tiene autorización de los sumos sacerdotes para llevarse presos a todos los que invocan tu nombre». El Señor le dijo:</w:t>
      </w:r>
    </w:p>
    <w:p>
      <w:pPr/>
      <w:r>
        <w:rPr>
          <w:rFonts w:ascii="Cormorant Garamond" w:hAnsi="Cormorant Garamond"/>
          <w:sz w:val="22"/>
        </w:rPr>
        <w:t xml:space="preserve">«Anda, ve; que ese hombre es un instrumento elegido por mí para llevar mi nombre a pueblos y reyes, y a los hijos de Israel. Yo le mostraré lo que tiene que sufrir por mi nombre». Salió Ananías, entró en la casa, le impuso las manos y dijo:</w:t>
      </w:r>
    </w:p>
    <w:p>
      <w:pPr/>
      <w:r>
        <w:rPr>
          <w:rFonts w:ascii="Cormorant Garamond" w:hAnsi="Cormorant Garamond"/>
          <w:sz w:val="22"/>
        </w:rPr>
        <w:t xml:space="preserve">«Hermano Saulo, el Señor Jesús, que se te apareció cuando venías por el camino, me ha enviado para que recobres la vista y seas lleno de Espíritu Santo». Inmediatamente se le cayeron de los ojos una especie de escamas, y recobró la vista. Se levantó, y fue bautizado. Comió, y recobró las fuerzas. Se quedó unos días con los discípulos de Damasco, y luego se puso a anunciar en las sinagogas que Jesús es el Hijo de Dios.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116, 1. 2</w:t>
      </w:r>
    </w:p>
    <w:p>
      <w:pPr/>
      <w:r>
        <w:rPr>
          <w:rFonts w:ascii="Cormorant Garamond" w:hAnsi="Cormorant Garamond"/>
          <w:sz w:val="22"/>
        </w:rPr>
        <w:t xml:space="preserve">R/. Id al mundo entero y proclamad el Evangelio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que come mi carne y bebe mi sangre, permanece en mí y yo en él,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6, 52-59</w:t>
      </w:r>
    </w:p>
    <w:p>
      <w:pPr/>
      <w:r>
        <w:rPr>
          <w:rFonts w:ascii="Cormorant Garamond" w:hAnsi="Cormorant Garamond"/>
          <w:sz w:val="22"/>
        </w:rPr>
        <w:t xml:space="preserve">En aquel tiempo, los judíos se pusieron a discutir entre sí: "¿Cómo puede éste darnos a comer su carne?"</w:t>
      </w:r>
    </w:p>
    <w:p>
      <w:pPr/>
      <w:r>
        <w:rPr>
          <w:rFonts w:ascii="Cormorant Garamond" w:hAnsi="Cormorant Garamond"/>
          <w:sz w:val="22"/>
        </w:rPr>
        <w:t xml:space="preserve">Jesús les dijo: "Yo les aseguro: Si no comen la carne del Hijo del hombre y no beben su sangre, no podrán tener vida en ustedes. El que come mi carne y bebe mi sangre, tiene vida eterna y yo lo resucitaré el último día.</w:t>
      </w:r>
    </w:p>
    <w:p>
      <w:pPr/>
      <w:r>
        <w:rPr>
          <w:rFonts w:ascii="Cormorant Garamond" w:hAnsi="Cormorant Garamond"/>
          <w:sz w:val="22"/>
        </w:rPr>
        <w:t xml:space="preserve">Mi carne es verdadera comida y mi sangre es verdadera bebida. El que come mi carne y bebe mi sangre, permanece en mí y yo en él. Como el Padre, que me ha enviado, posee la vida y yo vivo por él, así también el que me come vivirá por mí.</w:t>
      </w:r>
    </w:p>
    <w:p>
      <w:pPr/>
      <w:r>
        <w:rPr>
          <w:rFonts w:ascii="Cormorant Garamond" w:hAnsi="Cormorant Garamond"/>
          <w:sz w:val="22"/>
        </w:rPr>
        <w:t xml:space="preserve">Éste es el pan que ha bajado del cielo; no es como el maná que comieron sus padres, pues murieron. El que come de este pan vivirá para siempre''.</w:t>
      </w:r>
    </w:p>
    <w:p>
      <w:pPr/>
      <w:r>
        <w:rPr>
          <w:rFonts w:ascii="Cormorant Garamond" w:hAnsi="Cormorant Garamond"/>
          <w:sz w:val="22"/>
        </w:rPr>
        <w:t xml:space="preserve">Esto lo dijo Jesús enseñando en la sinagoga de Cafarnaúm.</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«El mismo Creador y Señor de la naturaleza, que hace que la tierra produzca pan, hace también del pan su propio cuerpo (porque así lo prometió y tiene poder para hacerlo), y el que convirtió el agua en vino hace del vino su sangre. ¡Es la Pascua del Señor!» (San Gaudencio de Brescia)</w:t>
      </w:r>
    </w:p>
    <w:p>
      <w:pPr/>
      <w:r>
        <w:rPr>
          <w:rFonts w:ascii="Cormorant Garamond" w:hAnsi="Cormorant Garamond"/>
          <w:sz w:val="22"/>
        </w:rPr>
        <w:t xml:space="preserve">«La Eucaristía sigue siendo ‘signo de contradicción’ y no puede menos de serlo, porque un Dios que se hace carne y se sacrifica por la vida del mundo pone en crisis la sabiduría de los hombres» (Benedicto XVI)</w:t>
      </w:r>
    </w:p>
    <w:p>
      <w:pPr/>
      <w:r>
        <w:rPr>
          <w:rFonts w:ascii="Cormorant Garamond" w:hAnsi="Cormorant Garamond"/>
          <w:sz w:val="22"/>
        </w:rPr>
        <w:t xml:space="preserve">«El Señor nos dirige una invitación urgente a recibirle en el sacramento de la Eucaristía: ‘En verdad en verdad os digo: si no coméis la carne del Hijo del hombre, y no bebéis su sangre, no tendréis vida en vosotros’ (Jn 6,53)» (Catecismo de la Iglesia Católica, nº 1.384)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Pedir la gracia de permanecer.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