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VII semana del Tiempo de Pascua</w:t>
      </w:r>
    </w:p>
    <w:p>
      <w:pPr/>
      <w:r>
        <w:rPr>
          <w:rFonts w:ascii="Cormorant Garamond" w:hAnsi="Cormorant Garamond"/>
          <w:sz w:val="22"/>
        </w:rPr>
        <w:t xml:space="preserve">Martes 19 de mayo de 2026</w:t>
      </w:r>
    </w:p>
    <w:p>
      <w:pPr>
        <w:spacing w:before="160"/>
      </w:pPr>
      <w:r>
        <w:rPr>
          <w:rFonts w:ascii="Cormorant Garamond" w:hAnsi="Cormorant Garamond"/>
          <w:b/>
          <w:sz w:val="24"/>
        </w:rPr>
        <w:t xml:space="preserve">«Recordar con frecuencia nuestra meta»</w:t>
      </w:r>
    </w:p>
    <w:p>
      <w:pPr/>
      <w:r>
        <w:rPr>
          <w:rFonts w:ascii="Cormorant Garamond" w:hAnsi="Cormorant Garamond"/>
          <w:sz w:val="22"/>
        </w:rPr>
        <w:t xml:space="preserve">Martes de la VII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20, 17-27</w:t>
      </w:r>
    </w:p>
    <w:p>
      <w:pPr/>
      <w:r>
        <w:rPr>
          <w:rFonts w:ascii="Cormorant Garamond" w:hAnsi="Cormorant Garamond"/>
          <w:sz w:val="22"/>
        </w:rPr>
        <w:t xml:space="preserve">En aquellos días, Pablo, desde Mileto, envió recado a Éfeso para que vinieran los presbíteros de la Iglesia. Cuando se presentaron, les dijo:«Vosotros habéis comprobado cómo he procedido con vosotros todo el tiempo que he estado aquí, desde el primer día en que puse el pie en Asia, sirviendo al Señor con toda humildad, con lágrimas y en medio de las pruebas que me sobrevinieron por las maquinaciones de los judíos; cómo no he omitido por miedo nada de cuanto os pudiera aprovechar, predicando y enseñando en público y en privado, dando solemne testimonio tanto a judíos como a griegos, para que se convirtieran a Dios y creyeran en nuestro Señor Jesús. Y ahora, mirad, me dirijo a Jerusalén, encadenado por el Espíritu. No sé lo que me pasará allí, salvo que el Espíritu Santo, de ciudad en ciudad, me da testimonio de que me aguardan cadenas y tribulaciones. Pero a mí no me importa la vida, sino completar mi carrera y consumar el ministerio que recibí del Señor Jesús: ser testigo del Evangelio de la gracia de Dios. Y ahora, mirad: sé que ninguno de vosotros, entre quienes he pasado predicando el reino, volverá a ver mi rostro. Por eso testifico en el día de hoy que estoy limpio de la sangre de todos: pues no tuve miedo de anunciaros enteramente el plan de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67, 10-11. 20-21</w:t>
      </w:r>
    </w:p>
    <w:p>
      <w:pPr/>
      <w:r>
        <w:rPr>
          <w:rFonts w:ascii="Cormorant Garamond" w:hAnsi="Cormorant Garamond"/>
          <w:sz w:val="22"/>
        </w:rPr>
        <w:t xml:space="preserve">R/. Reyes de la tierra, cantad a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le pediré al Padre, y él les dará otro Consolador, que se quedará para siempre con ustedes,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Iglesia sinodal</w:t>
      </w:r>
    </w:p>
    <w:p>
      <w:pPr/>
      <w:r>
        <w:rPr>
          <w:rFonts w:ascii="Cormorant Garamond" w:hAnsi="Cormorant Garamond"/>
          <w:sz w:val="22"/>
        </w:rPr>
        <w:t xml:space="preserve">† Del santo Evangelio según san Juan 17, 1-11a</w:t>
      </w:r>
    </w:p>
    <w:p>
      <w:pPr/>
      <w:r>
        <w:rPr>
          <w:rFonts w:ascii="Cormorant Garamond" w:hAnsi="Cormorant Garamond"/>
          <w:sz w:val="22"/>
        </w:rPr>
        <w:t xml:space="preserve">En aquel tiempo, Jesús levantó los ojos al cielo y dijo: “Padre, ha llegado la hora. Glorifica a tu Hijo, para que tu Hijo también te glorifique, y por el poder que le diste sobre toda la humanidad, dé la vida eterna a cuantos le has confiado. La vida eterna consiste en que te conozcan a ti, único Dios verdadero, y a Jesucristo, a quien tú has enviado.</w:t>
      </w:r>
    </w:p>
    <w:p>
      <w:pPr/>
      <w:r>
        <w:rPr>
          <w:rFonts w:ascii="Cormorant Garamond" w:hAnsi="Cormorant Garamond"/>
          <w:sz w:val="22"/>
        </w:rPr>
        <w:t xml:space="preserve">Yo te he glorificado sobre la tierra, llevando a cabo la obra que me encomendaste. Ahora, Padre, glorifícame en ti con la gloria que tenía, antes de que el mundo existiera.</w:t>
      </w:r>
    </w:p>
    <w:p>
      <w:pPr/>
      <w:r>
        <w:rPr>
          <w:rFonts w:ascii="Cormorant Garamond" w:hAnsi="Cormorant Garamond"/>
          <w:sz w:val="22"/>
        </w:rPr>
        <w:t xml:space="preserve">He manifestado tu nombre a los hombres que tú tomaste del mundo y me diste. Eran tuyos y tú me los diste. Ellos han cumplido tu palabra y ahora conocen que todo lo que me has dado viene de ti, porque yo les he comunicado las palabras que tú me diste; ellos las han recibido y ahora reconocen que yo salí de ti y creen que tú me has enviado.</w:t>
      </w:r>
    </w:p>
    <w:p>
      <w:pPr/>
      <w:r>
        <w:rPr>
          <w:rFonts w:ascii="Cormorant Garamond" w:hAnsi="Cormorant Garamond"/>
          <w:sz w:val="22"/>
        </w:rPr>
        <w:t xml:space="preserve">Te pido por ellos; no te pido por el mundo, sino por éstos, que tú me diste, porque son tuyos. Todo lo mío es tuyo y todo lo tuyo es mío. Yo he sido glorificado en ellos. Ya no estaré más en el mundo, pues voy a ti; pero ellos se quedan en el mundo’’.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«De manera que todos nosotros ya no somos más que una sola cosa en el Padre, el Hijo y el Espíritu Santo: una sola cosa por identidad de condición, por la asimilación que obra el amor, por comunión de la santa humanidad de Cristo y por participación del único y Santo Espíritu» (San Cirilo de Alejandría)</w:t>
      </w:r>
    </w:p>
    <w:p>
      <w:pPr/>
      <w:r>
        <w:rPr>
          <w:rFonts w:ascii="Cormorant Garamond" w:hAnsi="Cormorant Garamond"/>
          <w:sz w:val="22"/>
        </w:rPr>
        <w:t xml:space="preserve">«Conocer a Jesús significa conocer al Padre, y conocer al Padre quiere decir entrar en comunión real con el Origen mismo de la vida, de la luz y del amor» (Benedicto XVI)</w:t>
      </w:r>
    </w:p>
    <w:p>
      <w:pPr/>
      <w:r>
        <w:rPr>
          <w:rFonts w:ascii="Cormorant Garamond" w:hAnsi="Cormorant Garamond"/>
          <w:sz w:val="22"/>
        </w:rPr>
        <w:t xml:space="preserve">«La vigilancia es ‘guarda del corazón’, y Jesús pide al Padre que ‘nos guarde en su Nombre’ (Jn 17,11). El Espíritu Santo trata de despertarnos continuamente a esta vigilancia. Esta petición adquiere todo su sentido dramático referida a la tentación final de nuestro combate en la tierra; pide la perseverancia final. ‘Mira que vengo como ladrón. Dichoso el que esté en vela’ (Ap 16,15)» (Catecismo de la Iglesia Católica, nº 2.849)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Glorificar a Dios en la vida cotidiana. Reconocer que nuestra misión es reflejar la gloria del Padre en nuestras acciones, palabras y gestos.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