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del Tiempo de Cuaresma</w:t>
      </w:r>
    </w:p>
    <w:p>
      <w:pPr/>
      <w:r>
        <w:rPr>
          <w:rFonts w:ascii="Cormorant Garamond" w:hAnsi="Cormorant Garamond"/>
          <w:sz w:val="22"/>
        </w:rPr>
        <w:t xml:space="preserve">Viernes 20 de febrero de 2026</w:t>
      </w:r>
    </w:p>
    <w:p>
      <w:pPr>
        <w:spacing w:before="160"/>
      </w:pPr>
      <w:r>
        <w:rPr>
          <w:rFonts w:ascii="Cormorant Garamond" w:hAnsi="Cormorant Garamond"/>
          <w:b/>
          <w:sz w:val="24"/>
        </w:rPr>
        <w:t xml:space="preserve">«Atrévete a preguntar por qué»</w:t>
      </w:r>
    </w:p>
    <w:p>
      <w:pPr/>
      <w:r>
        <w:rPr>
          <w:rFonts w:ascii="Cormorant Garamond" w:hAnsi="Cormorant Garamond"/>
          <w:sz w:val="22"/>
        </w:rPr>
        <w:t xml:space="preserve">Viernes después de ceniza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Concédeme, Señor, comprender la razón de las cosas que estoy viviendo.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58, 1-9a</w:t>
      </w:r>
    </w:p>
    <w:p>
      <w:pPr/>
      <w:r>
        <w:rPr>
          <w:rFonts w:ascii="Cormorant Garamond" w:hAnsi="Cormorant Garamond"/>
          <w:sz w:val="22"/>
        </w:rPr>
        <w:t xml:space="preserve">Esto dice el Señor Dios:</w:t>
      </w:r>
    </w:p>
    <w:p>
      <w:pPr/>
      <w:r>
        <w:rPr>
          <w:rFonts w:ascii="Cormorant Garamond" w:hAnsi="Cormorant Garamond"/>
          <w:sz w:val="22"/>
        </w:rPr>
        <w:t xml:space="preserve">«Grita a plena pulmón, no te contengas, alza la voz como una trompeta, denuncia a mi pueblo sus delitos, a la casa de Jacob sus pecados. Consultan mi oráculo a diario, desean conocer mi voluntad. Como si fuera un pueblo que practica la justicia y no descuida el mandato de su Dios, me piden sentencias justas, quieren acercarse a Dios."¿Para qué ayunar, si no haces caso; mortificarnos, si no te enteras?"En realidad, el día de ayuno hacéis vuestros negocios y apremiáis a vuestros servidores; ayunáis para querellas y litigios, y herís con furibundos puñetazos. No ayunéis de este modo, si queréis que se oiga vuestra voz en el cielo. ¿Es ése el ayuno que deseo en el día de la penitencia: inclinar la cabeza como un junco, acostarse sobre saco y ceniza, ¿A eso lo llamáis ayuno, día agradable al Señor? Este es el ayuno que yo quiero: soltar las cadenas injustas, desatar las corras del yugo, liberar a los oprimidos, quebrar todos los yugos, partir tu pan con el hambriento, hospedar a los pobres sin techo, cubrir a quien ves desnudo y no desentenderte de los tuyos. Entonces surgirá tu luz como la aurora, enseguida se curarán tus heridas, ante ti marchará la justicia, detrás de ti la gloria del Señor. Entonces clamarás al Señor, y te responderá; pedirás ayuda y te dirá: "Aquí estoy"».</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50, 3-4. 5-6ab. 18-19</w:t>
      </w:r>
    </w:p>
    <w:p>
      <w:pPr/>
      <w:r>
        <w:rPr>
          <w:rFonts w:ascii="Cormorant Garamond" w:hAnsi="Cormorant Garamond"/>
          <w:sz w:val="22"/>
        </w:rPr>
        <w:t xml:space="preserve">R/. Un corazón quebrantado y humillado, oh, Dios, tú no lo desprecias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Busquen el bien y no el mal, para que vivan, y el Señor estará con ustedes.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Llegará un día en que les arrebatarán al novio</w:t>
      </w:r>
    </w:p>
    <w:p>
      <w:pPr/>
      <w:r>
        <w:rPr>
          <w:rFonts w:ascii="Cormorant Garamond" w:hAnsi="Cormorant Garamond"/>
          <w:sz w:val="22"/>
        </w:rPr>
        <w:t xml:space="preserve">† Del santo Evangelio según san Mateo 9, 14-15</w:t>
      </w:r>
    </w:p>
    <w:p>
      <w:pPr/>
      <w:r>
        <w:rPr>
          <w:rFonts w:ascii="Cormorant Garamond" w:hAnsi="Cormorant Garamond"/>
          <w:sz w:val="22"/>
        </w:rPr>
        <w:t xml:space="preserve">En aquel tiempo, los discípulos de Juan fueron a ver a Jesús y le preguntaron: “¿Por qué tus discípulos no ayunan, mientras nosotros y los fariseos sí ayunamos?” Jesús les respondió: “¿Cómo pueden llevar luto los amigos del esposo, mientras él está con ellos? Pero ya vendrán días en que les quitarán al esposo, y entonces sí ayunarán”.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«Tres son los resortes que hacen que la fe se mantenga firme: la oración, el ayuno y la misericordia. Quien posee uno solo de los tres no posee ninguno» (San Pedro Crisólogo)</w:t>
      </w:r>
    </w:p>
    <w:p>
      <w:pPr/>
      <w:r>
        <w:rPr>
          <w:rFonts w:ascii="Cormorant Garamond" w:hAnsi="Cormorant Garamond"/>
          <w:sz w:val="22"/>
        </w:rPr>
        <w:t xml:space="preserve">«Las Sagradas Escrituras y toda la tradición cristiana enseñan que el ayuno es una gran ayuda para evitar el pecado y todo lo que induce a él. El verdadero ayuno, repite el divino Maestro, consiste más bien en cumplir la voluntad del Padre celestial» (Benedicto XVI)</w:t>
      </w:r>
    </w:p>
    <w:p>
      <w:pPr/>
      <w:r>
        <w:rPr>
          <w:rFonts w:ascii="Cormorant Garamond" w:hAnsi="Cormorant Garamond"/>
          <w:sz w:val="22"/>
        </w:rPr>
        <w:t xml:space="preserve">«Como ya en los profetas, la llamada de Jesús a la conversión y a la penitencia no mira, en primer lugar, a las obras exteriores “el saco y la ceniza”, los ayunos y las mortificaciones, sino a la conversión del corazón, la penitencia interior. Sin ella, las obras de penitencia permanecen estériles y engañosas (…)» (Catecismo de la Iglesia Católica, nº 1.430)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Me acercaré a un familiar del que me encuentre distanciado para tratar de solucionar nuestras diferencias.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