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 semana del Tiempo ordinario</w:t>
      </w:r>
    </w:p>
    <w:p>
      <w:pPr/>
      <w:r>
        <w:rPr>
          <w:rFonts w:ascii="Cormorant Garamond" w:hAnsi="Cormorant Garamond"/>
          <w:sz w:val="22"/>
        </w:rPr>
        <w:t xml:space="preserve">Martes 9 de junio de 2026</w:t>
      </w:r>
    </w:p>
    <w:p>
      <w:pPr>
        <w:spacing w:before="160"/>
      </w:pPr>
      <w:r>
        <w:rPr>
          <w:rFonts w:ascii="Cormorant Garamond" w:hAnsi="Cormorant Garamond"/>
          <w:b/>
          <w:sz w:val="24"/>
        </w:rPr>
        <w:t xml:space="preserve">«Vosotros sois la luz del mundo»</w:t>
      </w:r>
    </w:p>
    <w:p>
      <w:pPr/>
      <w:r>
        <w:rPr>
          <w:rFonts w:ascii="Cormorant Garamond" w:hAnsi="Cormorant Garamond"/>
          <w:sz w:val="22"/>
        </w:rPr>
        <w:t xml:space="preserve">Martes de la 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(17, 7-16)</w:t>
      </w:r>
    </w:p>
    <w:p>
      <w:pPr/>
      <w:r>
        <w:rPr>
          <w:rFonts w:ascii="Cormorant Garamond" w:hAnsi="Cormorant Garamond"/>
          <w:sz w:val="22"/>
        </w:rPr>
        <w:t xml:space="preserve">Al cabo de algún tiempo, el torrente donde el profeta Elías estaba escondido se secó, porque no había llovido en la región. Entonces el Señor le dijo a Elías: “Anda y vete a Sarepta de Sidón y quédate ahí, pues le he ordenado a una viuda de esa ciudad que te dé de comer”. El profeta Elías se levantó y se puso en camino hacia Sarepta. Al llegar a la puerta de la ciudad, encontró allí a una viuda que recogía leña. La llamó y le dijo: “Tráeme, por favor, un poco de agua para beber”. Cuando ella se alejaba, el profeta le gritó: “Por favor, tráeme también un poco de pan”. Ella le respondió: “Te juro por el Señor, tu Dios, que no me queda ni un pedazo de pan; tan sólo me queda un puñado de harina en la tinaja y un poco de aceite en la vasija. Ya ves que estaba recogiendo unos cuantos leños. Voy a preparar un pan para mí y para mi hijo. Nos lo comeremos y luego moriremos”. Elías le dijo: “No temas. Anda y prepáralo como has dicho; pero primero haz un panecillo para mí y tráemelo. Después lo harás para ti y para tu hijo, porque así dice el Señor de Israel: ‘La tinaja de harina no se vaciará, la vasija de aceite no se agotará, hasta el día en que el Señor envíe la lluvia sobre la tierra’ ”. Entonces ella se fue, hizo lo que el profeta le había dicho y comieron él, ella y el niño. Y tal como había dicho el Señor por medio de Elías, a partir de ese momento, ni la tinaja de harina se vació, ni la vasija de aceite se agotó.</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w:t>
      </w:r>
    </w:p>
    <w:p>
      <w:pPr/>
      <w:r>
        <w:rPr>
          <w:rFonts w:ascii="Cormorant Garamond" w:hAnsi="Cormorant Garamond"/>
          <w:sz w:val="22"/>
        </w:rPr>
        <w:t xml:space="preserve">R/. Señor, no te alejes de nosotros.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Que brille la luz de ustedes ante los hombres, dice el Señor, para que viendo las buenas obras que ustedes hacen, den gloria a su Padre, que está en los cielos.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(5, 13-16)</w:t>
      </w:r>
    </w:p>
    <w:p>
      <w:pPr/>
      <w:r>
        <w:rPr>
          <w:rFonts w:ascii="Cormorant Garamond" w:hAnsi="Cormorant Garamond"/>
          <w:sz w:val="22"/>
        </w:rPr>
        <w:t xml:space="preserve">En aquel tiempo, Jesús dijo a sus discípulos: “Ustedes son la sal de la tierra. Si la sal se vuelve insípida, ¿con qué se le devolverá el sabor? Ya no sirve para nada y se tira a la calle para que la pise la gente. Ustedes son la luz del mundo. No se puede ocultar una ciudad construida en lo alto de un monte; y cuando se enciende una vela, no se esconde debajo de una olla, sino que se pone sobre un candelero para que alumbre a todos los de la casa. Que de igual manera brille la luz de ustedes ante los hombres, para que viendo las buenas obras que ustedes hacen, den gloria a su Padre, que está en los cielos”.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«No penséis que el combate al que se os llama es de poca importancia y que la causa que se os encomienda es exigua: ‘Vosotros sois la sal de la tierra’» (San Juan Crisóstomo)</w:t>
      </w:r>
    </w:p>
    <w:p>
      <w:pPr/>
      <w:r>
        <w:rPr>
          <w:rFonts w:ascii="Cormorant Garamond" w:hAnsi="Cormorant Garamond"/>
          <w:sz w:val="22"/>
        </w:rPr>
        <w:t xml:space="preserve">«Precisamente en esta época, los discípulos del Señor son llamados a vivir como comunidad que sea sal de la tierra y luz del mundo. ¡No nos dejemos robar la comunidad!» (Francisco)</w:t>
      </w:r>
    </w:p>
    <w:p>
      <w:pPr/>
      <w:r>
        <w:rPr>
          <w:rFonts w:ascii="Cormorant Garamond" w:hAnsi="Cormorant Garamond"/>
          <w:sz w:val="22"/>
        </w:rPr>
        <w:t xml:space="preserve">«El Pueblo de Dios tiene características que le distinguen claramente de todos los grupos religiosos, étnicos, políticos o culturales de la Historia (…). Su misión es ser la sal de la tierra y la luz del mundo. Es un germen muy seguro de unidad, de esperanza y de salvación para todo el género humano» (Catecismo de la Iglesia Católica, nº 782)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Como San Efrén, cultivar la oración poética y contemplativa, dejando que la belleza de las palabras eleve el corazón hacia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