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XXII semana del Tiempo ordinario</w:t>
      </w:r>
    </w:p>
    <w:p>
      <w:pPr/>
      <w:r>
        <w:rPr>
          <w:rFonts w:ascii="Cormorant Garamond" w:hAnsi="Cormorant Garamond"/>
          <w:sz w:val="22"/>
        </w:rPr>
        <w:t xml:space="preserve">Miércoles 2 de septiembre de 2026</w:t>
      </w:r>
    </w:p>
    <w:p>
      <w:pPr>
        <w:spacing w:before="160"/>
      </w:pPr>
      <w:r>
        <w:rPr>
          <w:rFonts w:ascii="Cormorant Garamond" w:hAnsi="Cormorant Garamond"/>
          <w:b/>
          <w:sz w:val="24"/>
        </w:rPr>
        <w:t xml:space="preserve">«Se puso a servirles»</w:t>
      </w:r>
    </w:p>
    <w:p>
      <w:pPr/>
      <w:r>
        <w:rPr>
          <w:rFonts w:ascii="Cormorant Garamond" w:hAnsi="Cormorant Garamond"/>
          <w:sz w:val="22"/>
        </w:rPr>
        <w:t xml:space="preserve">Miércoles de la XXII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1 Corintios 3, 1-9</w:t>
      </w:r>
    </w:p>
    <w:p>
      <w:pPr/>
      <w:r>
        <w:rPr>
          <w:rFonts w:ascii="Cormorant Garamond" w:hAnsi="Cormorant Garamond"/>
          <w:sz w:val="22"/>
        </w:rPr>
        <w:t xml:space="preserve">Hermanos: Anteriormente no pude hablarles como a hombres movidos por el Espíritu Santo, sino como a individuos sujetos a sus pasiones. Como a cristianos todavía niños, les dí leche y no alimento sólido, pues entonces no lo podían soportar. Pero ni aun ahora pueden soportarlo, pues sus pasiones los siguen dominando. Porque, mientras haya entre ustedes envidias y discordias, ¿no es cierto que siguen sujetos a sus pasiones y viviendo en un nivel exclusivamente humano?</w:t>
      </w:r>
    </w:p>
    <w:p>
      <w:pPr/>
      <w:r>
        <w:rPr>
          <w:rFonts w:ascii="Cormorant Garamond" w:hAnsi="Cormorant Garamond"/>
          <w:sz w:val="22"/>
        </w:rPr>
        <w:t xml:space="preserve">Cuando uno dice: “Yo soy de Pablo”, “Yo soy de Apolo”, ¿no proceden ustedes de un modo meramente humano? En realidad, ¿quién es Apolo y quién es Pablo? Solamente somos servidores, por medio de los cuales ustedes llegaron a la fe, y cada uno de nosotros hizo lo que el Señor le encomendó. Yo planté, Apolo regó, pero fue Dios quien hizo crecer. De modo que ni el que planta ni el que riega tienen importancia, sino sólo Dios, que es quien hace crecer. El que planta y el que riega trabajan para lo mismo, si bien cada uno recibirá el salario conforme a su propio trabajo. Así pues, nosotros somos colaboradores de Dios y ustedes son el campo de Dios, la casa que Dios edifica.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32, 12-13. 14-15. 20-21</w:t>
      </w:r>
    </w:p>
    <w:p>
      <w:pPr/>
      <w:r>
        <w:rPr>
          <w:rFonts w:ascii="Cormorant Garamond" w:hAnsi="Cormorant Garamond"/>
          <w:sz w:val="22"/>
        </w:rPr>
        <w:t xml:space="preserve">R/. (12b) Dichoso el pueblo escogido por Dios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Señor me ha enviado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4, 38-44</w:t>
      </w:r>
    </w:p>
    <w:p>
      <w:pPr/>
      <w:r>
        <w:rPr>
          <w:rFonts w:ascii="Cormorant Garamond" w:hAnsi="Cormorant Garamond"/>
          <w:sz w:val="22"/>
        </w:rPr>
        <w:t xml:space="preserve">En aquel tiempo, Jesús salió de la sinagoga y entró en la casa de Simón. La suegra de Simón estaba con fiebre muy alta y le pidieron a Jesús que hiciera algo por ella. Jesús, de pie junto a ella, mandó con energía a la fiebre, y la fiebre desapareció. Ella se levantó enseguida y se puso a servirles.</w:t>
      </w:r>
    </w:p>
    <w:p>
      <w:pPr/>
      <w:r>
        <w:rPr>
          <w:rFonts w:ascii="Cormorant Garamond" w:hAnsi="Cormorant Garamond"/>
          <w:sz w:val="22"/>
        </w:rPr>
        <w:t xml:space="preserve">Al meterse el sol, todos los que tenían enfermos se los llevaron a Jesús y él, imponiendo las manos sobre cada uno, los fue curando de sus enfermedades. De muchos de ellos salían también demonios que gritaban: “¡Tú eres el Hijo de Dios!” Pero él les ordenaba enérgicamente que se callaran, porque sabían que él era el Mesías.</w:t>
      </w:r>
    </w:p>
    <w:p>
      <w:pPr/>
      <w:r>
        <w:rPr>
          <w:rFonts w:ascii="Cormorant Garamond" w:hAnsi="Cormorant Garamond"/>
          <w:sz w:val="22"/>
        </w:rPr>
        <w:t xml:space="preserve">Al día siguiente se fue a un lugar solitario y la gente lo andaba buscando. Cuando lo encontraron, quisieron retenerlo, para que no se alejara de ellos; pero él les dijo: “También tengo que anunciarles el Reino de Dios a las otras ciudades, pues para eso he sido enviado”. Y se fue a predicar en las sinagogas de Judea.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curada demostró mucha virtud y el provecho que había sacado de su enfermedad: en cuanto estuvo curada sólo quiso usar de su salud en el servicio del Señor» (San Francisco de Sales)</w:t>
      </w:r>
    </w:p>
    <w:p>
      <w:pPr/>
      <w:r>
        <w:rPr>
          <w:rFonts w:ascii="Cormorant Garamond" w:hAnsi="Cormorant Garamond"/>
          <w:sz w:val="22"/>
        </w:rPr>
        <w:t xml:space="preserve">«En la enfermedad todos necesitamos calor humano: para consolar a una persona enferma, más que las palabras, cuenta la cercanía serena y sincera» (Benedicto XVI)</w:t>
      </w:r>
    </w:p>
    <w:p>
      <w:pPr/>
      <w:r>
        <w:rPr>
          <w:rFonts w:ascii="Cormorant Garamond" w:hAnsi="Cormorant Garamond"/>
          <w:sz w:val="22"/>
        </w:rPr>
        <w:t xml:space="preserve">«La enfermedad puede conducir a la angustia, al repliegue sobre sí mismo, a veces incluso a la desesperación y a la rebelión contra Dios. Puede también hacer a la persona más madura, ayudarla a discernir en su vida lo que no es esencial para volverse hacia lo que lo es. Con mucha frecuencia, la enfermedad empuja a una búsqueda de Dios, un retorno a Él» (Catecismo de la Iglesia Católica, nº 1.501)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Transformar la realidad, siempre siguiendo a Cristo.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