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Martes de la XXV semana del Tiempo ordinario</w:t>
      </w:r>
    </w:p>
    <w:p>
      <w:pPr/>
      <w:r>
        <w:rPr>
          <w:rFonts w:ascii="Cormorant Garamond" w:hAnsi="Cormorant Garamond"/>
          <w:sz w:val="22"/>
        </w:rPr>
        <w:t xml:space="preserve">Martes 22 de septiembre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«Mi madre y mis hermanos son estos»</w:t>
      </w:r>
    </w:p>
    <w:p>
      <w:pPr/>
      <w:r>
        <w:rPr>
          <w:rFonts w:ascii="Cormorant Garamond" w:hAnsi="Cormorant Garamond"/>
          <w:sz w:val="22"/>
        </w:rPr>
        <w:t xml:space="preserve">Martes de la XXV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Proverbios 21, 1-6. 10-13</w:t>
      </w:r>
    </w:p>
    <w:p>
      <w:pPr/>
      <w:r>
        <w:rPr>
          <w:rFonts w:ascii="Cormorant Garamond" w:hAnsi="Cormorant Garamond"/>
          <w:sz w:val="22"/>
        </w:rPr>
        <w:t xml:space="preserve">Como agua de riego</w:t>
      </w:r>
    </w:p>
    <w:p>
      <w:pPr/>
      <w:r>
        <w:rPr>
          <w:rFonts w:ascii="Cormorant Garamond" w:hAnsi="Cormorant Garamond"/>
          <w:sz w:val="22"/>
        </w:rPr>
        <w:t xml:space="preserve">es el corazón del rey en manos del Señor:</w:t>
      </w:r>
    </w:p>
    <w:p>
      <w:pPr/>
      <w:r>
        <w:rPr>
          <w:rFonts w:ascii="Cormorant Garamond" w:hAnsi="Cormorant Garamond"/>
          <w:sz w:val="22"/>
        </w:rPr>
        <w:t xml:space="preserve">él lo dirige a donde quiere.</w:t>
      </w:r>
    </w:p>
    <w:p>
      <w:pPr/>
      <w:r>
        <w:rPr>
          <w:rFonts w:ascii="Cormorant Garamond" w:hAnsi="Cormorant Garamond"/>
          <w:sz w:val="22"/>
        </w:rPr>
        <w:t xml:space="preserve">Al hombre le parece bueno todo lo que hace,</w:t>
      </w:r>
    </w:p>
    <w:p>
      <w:pPr/>
      <w:r>
        <w:rPr>
          <w:rFonts w:ascii="Cormorant Garamond" w:hAnsi="Cormorant Garamond"/>
          <w:sz w:val="22"/>
        </w:rPr>
        <w:t xml:space="preserve">pero el Señor es quien juzga las intenciones.</w:t>
      </w:r>
    </w:p>
    <w:p>
      <w:pPr/>
      <w:r>
        <w:rPr>
          <w:rFonts w:ascii="Cormorant Garamond" w:hAnsi="Cormorant Garamond"/>
          <w:sz w:val="22"/>
        </w:rPr>
        <w:t xml:space="preserve">Proceder con rectitud y con justicia</w:t>
      </w:r>
    </w:p>
    <w:p>
      <w:pPr/>
      <w:r>
        <w:rPr>
          <w:rFonts w:ascii="Cormorant Garamond" w:hAnsi="Cormorant Garamond"/>
          <w:sz w:val="22"/>
        </w:rPr>
        <w:t xml:space="preserve">es más grato al Señor que los sacrificios.</w:t>
      </w:r>
    </w:p>
    <w:p>
      <w:pPr/>
      <w:r>
        <w:rPr>
          <w:rFonts w:ascii="Cormorant Garamond" w:hAnsi="Cormorant Garamond"/>
          <w:sz w:val="22"/>
        </w:rPr>
        <w:t xml:space="preserve">Tras los ojos altaneros hay un corazón arrogante;</w:t>
      </w:r>
    </w:p>
    <w:p>
      <w:pPr/>
      <w:r>
        <w:rPr>
          <w:rFonts w:ascii="Cormorant Garamond" w:hAnsi="Cormorant Garamond"/>
          <w:sz w:val="22"/>
        </w:rPr>
        <w:t xml:space="preserve">la maldad del pecador brilla en su mirada.</w:t>
      </w:r>
    </w:p>
    <w:p>
      <w:pPr/>
      <w:r>
        <w:rPr>
          <w:rFonts w:ascii="Cormorant Garamond" w:hAnsi="Cormorant Garamond"/>
          <w:sz w:val="22"/>
        </w:rPr>
        <w:t xml:space="preserve">Los proyectos del diligente conducen a la abundancia,</w:t>
      </w:r>
    </w:p>
    <w:p>
      <w:pPr/>
      <w:r>
        <w:rPr>
          <w:rFonts w:ascii="Cormorant Garamond" w:hAnsi="Cormorant Garamond"/>
          <w:sz w:val="22"/>
        </w:rPr>
        <w:t xml:space="preserve">en cambio el perezoso no sale de la pobreza.</w:t>
      </w:r>
    </w:p>
    <w:p>
      <w:pPr/>
      <w:r>
        <w:rPr>
          <w:rFonts w:ascii="Cormorant Garamond" w:hAnsi="Cormorant Garamond"/>
          <w:sz w:val="22"/>
        </w:rPr>
        <w:t xml:space="preserve">Los tesoros ganados con mentira</w:t>
      </w:r>
    </w:p>
    <w:p>
      <w:pPr/>
      <w:r>
        <w:rPr>
          <w:rFonts w:ascii="Cormorant Garamond" w:hAnsi="Cormorant Garamond"/>
          <w:sz w:val="22"/>
        </w:rPr>
        <w:t xml:space="preserve">se deshacen como el humo y llevan a la muerte.</w:t>
      </w:r>
    </w:p>
    <w:p>
      <w:pPr/>
      <w:r>
        <w:rPr>
          <w:rFonts w:ascii="Cormorant Garamond" w:hAnsi="Cormorant Garamond"/>
          <w:sz w:val="22"/>
        </w:rPr>
        <w:t xml:space="preserve">El malvado busca siempre el mal</w:t>
      </w:r>
    </w:p>
    <w:p>
      <w:pPr/>
      <w:r>
        <w:rPr>
          <w:rFonts w:ascii="Cormorant Garamond" w:hAnsi="Cormorant Garamond"/>
          <w:sz w:val="22"/>
        </w:rPr>
        <w:t xml:space="preserve">y nunca se apiada de su prójimo.</w:t>
      </w:r>
    </w:p>
    <w:p>
      <w:pPr/>
      <w:r>
        <w:rPr>
          <w:rFonts w:ascii="Cormorant Garamond" w:hAnsi="Cormorant Garamond"/>
          <w:sz w:val="22"/>
        </w:rPr>
        <w:t xml:space="preserve">Cuando se castiga al arrogante, el sencillo aprende;</w:t>
      </w:r>
    </w:p>
    <w:p>
      <w:pPr/>
      <w:r>
        <w:rPr>
          <w:rFonts w:ascii="Cormorant Garamond" w:hAnsi="Cormorant Garamond"/>
          <w:sz w:val="22"/>
        </w:rPr>
        <w:t xml:space="preserve">cuando se amonesta al sabio, crece su ciencia.</w:t>
      </w:r>
    </w:p>
    <w:p>
      <w:pPr/>
      <w:r>
        <w:rPr>
          <w:rFonts w:ascii="Cormorant Garamond" w:hAnsi="Cormorant Garamond"/>
          <w:sz w:val="22"/>
        </w:rPr>
        <w:t xml:space="preserve">El Señor observa el proceder de los malvados</w:t>
      </w:r>
    </w:p>
    <w:p>
      <w:pPr/>
      <w:r>
        <w:rPr>
          <w:rFonts w:ascii="Cormorant Garamond" w:hAnsi="Cormorant Garamond"/>
          <w:sz w:val="22"/>
        </w:rPr>
        <w:t xml:space="preserve">y acaba por precipitarlos en la desgracia.</w:t>
      </w:r>
    </w:p>
    <w:p>
      <w:pPr/>
      <w:r>
        <w:rPr>
          <w:rFonts w:ascii="Cormorant Garamond" w:hAnsi="Cormorant Garamond"/>
          <w:sz w:val="22"/>
        </w:rPr>
        <w:t xml:space="preserve">Quien cierra los oídos a las súplicas del pobre</w:t>
      </w:r>
    </w:p>
    <w:p>
      <w:pPr/>
      <w:r>
        <w:rPr>
          <w:rFonts w:ascii="Cormorant Garamond" w:hAnsi="Cormorant Garamond"/>
          <w:sz w:val="22"/>
        </w:rPr>
        <w:t xml:space="preserve">clamará también, pero nadie le responderá.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118, 1. 27. 30. 34-35. 44</w:t>
      </w:r>
    </w:p>
    <w:p>
      <w:pPr/>
      <w:r>
        <w:rPr>
          <w:rFonts w:ascii="Cormorant Garamond" w:hAnsi="Cormorant Garamond"/>
          <w:sz w:val="22"/>
        </w:rPr>
        <w:t xml:space="preserve">R/. (35a) Enseñame, Señor, a cumplir tu voluntad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Dichosos los que escuchan la palabra de Dios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8, 19-21</w:t>
      </w:r>
    </w:p>
    <w:p>
      <w:pPr/>
      <w:r>
        <w:rPr>
          <w:rFonts w:ascii="Cormorant Garamond" w:hAnsi="Cormorant Garamond"/>
          <w:sz w:val="22"/>
        </w:rPr>
        <w:t xml:space="preserve">En aquel tiempo, fueron a ver a Jesús su madre y sus parientes, pero no podían llegar hasta donde él estaba porque había mucha gente. Entonces alguien le fue a decir: “Tu madre y tus hermanos están allá afuera y quieren verte”. Pero él respondió: “Mi madre y mis hermanos son aquellos que escuchan la palabra de Dios y la ponen en práctica”.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«¡Oh Hijo Unigénito y Verbo de Dios! Tú que eres inmortal, te dignaste, para salvarnos, tomar carne de la santa Madre de Dios y siempre Virgen María. Tú, Uno de la Santísima Trinidad, glorificado con el Padre y el Espíritu Santo, ¡sálvanos!» (San Juan Crisóstomo)</w:t>
      </w:r>
    </w:p>
    <w:p>
      <w:pPr/>
      <w:r>
        <w:rPr>
          <w:rFonts w:ascii="Cormorant Garamond" w:hAnsi="Cormorant Garamond"/>
          <w:sz w:val="22"/>
        </w:rPr>
        <w:t xml:space="preserve">«Sólo en el Verbo que se ha hecho carne, cuyo amor se cumple en la Cruz, es perfecta la obediencia» (Benedicto XVI)</w:t>
      </w:r>
    </w:p>
    <w:p>
      <w:pPr/>
      <w:r>
        <w:rPr>
          <w:rFonts w:ascii="Cormorant Garamond" w:hAnsi="Cormorant Garamond"/>
          <w:sz w:val="22"/>
        </w:rPr>
        <w:t xml:space="preserve">«Por la fe, el hombre somete completamente su inteligencia y su voluntad a Dios. Con todo su ser, el hombre da su asentimiento a Dios que revela. La Sagrada Escritura llama ‘obediencia de la fe’ a esta respuesta del hombre a Dios que revela (cf. Rom 1,5)» (Catecismo de la Iglesia Católica, nº 143)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Ser presencia luminosa en los espacios donde reina la confusión, la tristeza o el desencanto.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