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XII semana del Tiempo ordinario</w:t>
      </w:r>
    </w:p>
    <w:p>
      <w:pPr/>
      <w:r>
        <w:rPr>
          <w:rFonts w:ascii="Cormorant Garamond" w:hAnsi="Cormorant Garamond"/>
          <w:sz w:val="22"/>
        </w:rPr>
        <w:t xml:space="preserve">Sábado 27 de junio de 2026</w:t>
      </w:r>
    </w:p>
    <w:p>
      <w:pPr>
        <w:spacing w:before="160"/>
      </w:pPr>
      <w:r>
        <w:rPr>
          <w:rFonts w:ascii="Cormorant Garamond" w:hAnsi="Cormorant Garamond"/>
          <w:b/>
          <w:sz w:val="24"/>
        </w:rPr>
        <w:t xml:space="preserve">«Que el humilde no se marche defraudado, que pobres y afligidos alaben tu nombre»</w:t>
      </w:r>
    </w:p>
    <w:p>
      <w:pPr/>
      <w:r>
        <w:rPr>
          <w:rFonts w:ascii="Cormorant Garamond" w:hAnsi="Cormorant Garamond"/>
          <w:sz w:val="22"/>
        </w:rPr>
        <w:t xml:space="preserve">Sábado de la 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las Lamentaciones (2, 2. 10-14. 18-19)</w:t>
      </w:r>
    </w:p>
    <w:p>
      <w:pPr/>
      <w:r>
        <w:rPr>
          <w:rFonts w:ascii="Cormorant Garamond" w:hAnsi="Cormorant Garamond"/>
          <w:sz w:val="22"/>
        </w:rPr>
        <w:t xml:space="preserve">El Señor ha destruido sin piedad todas las moradas de Jacob; en su furor ha destruido las fortalezas de Judá; ha echado por tierra y deshonrado al rey y a sus príncipes. En el suelo están sentados, en silencio, los ancianos de Sión; se han echado ceniza en la cabeza y se han vestido de sayal. Humillan su cabeza hasta la tierra las doncellas de Jerusalén. Mis ojos se consumen de tanto llorar y el dolor me quema las entrañas; la bilis me amarga la boca por el desastre de mi pueblo, al ver que los niños y lactantes desfallecen en las plazas de la ciudad. Los niños les preguntan a sus madres: “¿Dónde hay pan?” Y caen sin fuerzas, como heridos, en las plazas de la ciudad, y expiran en brazos de sus madres. ¿Con quién podré compararte, Jerusalén? ¿Con quién te podré asemejar? ¿O qué palabras te podré decir para consolarte, virgen, hija de Sión? Inmensa como el mar es tu desgracia. ¿Quién podrá curarte? Tus profetas te engañaron con sus visiones falsas e insensatas. No te hicieron ver tus pecados para evitarte así el cautiverio, y sólo te anunciaron falsedades e ilusiones. Clama, pues, al Señor con toda el alma; gime, Jerusalén; deja correr a torrentes tus lágrimas de día y de noche; no te concedas descanso; que no dejen de llorar las niñas de tus ojos. Levántate y clama al Señor durante toda la noche; derrama como agua tu corazón en la presencia de Dios; alza tus manos hacia él y ruega por la vida de tus pequeñuelos.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73</w:t>
      </w:r>
    </w:p>
    <w:p>
      <w:pPr/>
      <w:r>
        <w:rPr>
          <w:rFonts w:ascii="Cormorant Garamond" w:hAnsi="Cormorant Garamond"/>
          <w:sz w:val="22"/>
        </w:rPr>
        <w:t xml:space="preserve">R/. No te olvides, Señor, de nosotros.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Dichosa la Virgen María, que guardaba la palabra de Dios y la meditaba en su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(8, 5-17)</w:t>
      </w:r>
    </w:p>
    <w:p>
      <w:pPr/>
      <w:r>
        <w:rPr>
          <w:rFonts w:ascii="Cormorant Garamond" w:hAnsi="Cormorant Garamond"/>
          <w:sz w:val="22"/>
        </w:rPr>
        <w:t xml:space="preserve">En aquel tiempo, al entrar Jesús en Cafarnaúm, se le acercó un oficial romano y le dijo: “Señor, tengo en mi casa un criado que está en cama, paralítico, y sufre mucho”. El le contestó: “Voy a curarlo”. Pero el oficial le replicó: “Señor, yo no soy digno de que entres en mi casa; con que digas una sola palabra, mi criado quedará sano. Porque yo también vivo bajo disciplina y tengo soldados a mis órdenes; cuando le digo a uno: ‘¡Ve!’, él va; al otro: ‘¡Ven!’, y viene; a mi criado: ‘¡Haz esto!’, y lo hace”. Al oír aquellas palabras, se admiró Jesús y dijo a los que lo seguían: “Yo les aseguro que en ningún israelita he hallado una fe tan grande. Les aseguro que muchos vendrán de oriente y de occidente y se sentarán con Abraham, Isaac y Jacob en el Reino de los cielos. En cambio, a los herederos del Reino los echarán fuera, a las tinieblas. Ahí será el llanto y la desesperación”. Jesús le dijo al oficial romano: “Vuelve a tu casa y que se te cumpla lo que has creído”. Y en aquel momento se curó el criado. Al llegar Jesús a la casa de Pedro, vio a la suegra de éste en cama, con fiebre. Entonces la tomó de la mano y desapareció la fiebre. Ella se levantó y se puso a servirles. Al atardecer le trajeron muchos endemoniados. El expulsó a los demonios con su palabra y curó a todos los enfermos. Así se cumplió lo dicho por el profeta Isaías: El hizo suyas nuestras debilidades y cargó con nuestros dolores.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fe de este centurión anuncia la fe de los gentiles; fue como el grano de mostaza, menudo pero ardoroso» (San Agustín)</w:t>
      </w:r>
    </w:p>
    <w:p>
      <w:pPr/>
      <w:r>
        <w:rPr>
          <w:rFonts w:ascii="Cormorant Garamond" w:hAnsi="Cormorant Garamond"/>
          <w:sz w:val="22"/>
        </w:rPr>
        <w:t xml:space="preserve">«Jesús se maravilló de la fe que tenía este centurión. Había emprendido un camino para encontrar al Señor, pero lo había hecho con fe. Por esto no solamente él ha encontrado al Señor, sino que ha sentido la alegría de ser encontrado por el Señor» (Francisco)</w:t>
      </w:r>
    </w:p>
    <w:p>
      <w:pPr/>
      <w:r>
        <w:rPr>
          <w:rFonts w:ascii="Cormorant Garamond" w:hAnsi="Cormorant Garamond"/>
          <w:sz w:val="22"/>
        </w:rPr>
        <w:t xml:space="preserve">«Todos los hombres están llamados a entrar en el Reino. Anunciado en primer lugar a los hijos de Israel, este reino mesiánico está destinado a acoger a los hombres de todas las naciones (cf. Mt 8,11). Para entrar en él, es necesario acoger la palabra de Jesús» (Catecismo de la Iglesia Católica, nº 543)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por quienes más lo necesitan. Poner las necesidades de los demás en manos de Dios también es un acto de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