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Viernes de la XXVI semana del Tiempo ordinario</w:t>
      </w:r>
    </w:p>
    <w:p>
      <w:pPr/>
      <w:r>
        <w:rPr>
          <w:rFonts w:ascii="Cormorant Garamond" w:hAnsi="Cormorant Garamond"/>
          <w:sz w:val="22"/>
        </w:rPr>
        <w:t xml:space="preserve">Viernes 2 de octubre de 2026</w:t>
      </w:r>
    </w:p>
    <w:p>
      <w:pPr>
        <w:spacing w:before="160"/>
      </w:pPr>
      <w:r>
        <w:rPr>
          <w:rFonts w:ascii="Cormorant Garamond" w:hAnsi="Cormorant Garamond"/>
          <w:b/>
          <w:sz w:val="24"/>
        </w:rPr>
        <w:t xml:space="preserve">«Quién es el mayor en el Reino de los cielos?»</w:t>
      </w:r>
    </w:p>
    <w:p>
      <w:pPr/>
      <w:r>
        <w:rPr>
          <w:rFonts w:ascii="Cormorant Garamond" w:hAnsi="Cormorant Garamond"/>
          <w:sz w:val="22"/>
        </w:rPr>
        <w:t xml:space="preserve">Viernes de la XXVI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Job 38, 1. 12-21; 40, 3-5</w:t>
      </w:r>
    </w:p>
    <w:p>
      <w:pPr/>
      <w:r>
        <w:rPr>
          <w:rFonts w:ascii="Cormorant Garamond" w:hAnsi="Cormorant Garamond"/>
          <w:sz w:val="22"/>
        </w:rPr>
        <w:t xml:space="preserve">El Señor le habló a Job desde el seno de la tormenta y le dijo:</w:t>
      </w:r>
    </w:p>
    <w:p>
      <w:pPr/>
      <w:r>
        <w:rPr>
          <w:rFonts w:ascii="Cormorant Garamond" w:hAnsi="Cormorant Garamond"/>
          <w:sz w:val="22"/>
        </w:rPr>
        <w:t xml:space="preserve">“¿Acaso alguna vez en tu vida</w:t>
      </w:r>
    </w:p>
    <w:p>
      <w:pPr/>
      <w:r>
        <w:rPr>
          <w:rFonts w:ascii="Cormorant Garamond" w:hAnsi="Cormorant Garamond"/>
          <w:sz w:val="22"/>
        </w:rPr>
        <w:t xml:space="preserve">le has dado órdenes a la mañana</w:t>
      </w:r>
    </w:p>
    <w:p>
      <w:pPr/>
      <w:r>
        <w:rPr>
          <w:rFonts w:ascii="Cormorant Garamond" w:hAnsi="Cormorant Garamond"/>
          <w:sz w:val="22"/>
        </w:rPr>
        <w:t xml:space="preserve">o le has señalado su lugar a la aurora,</w:t>
      </w:r>
    </w:p>
    <w:p>
      <w:pPr/>
      <w:r>
        <w:rPr>
          <w:rFonts w:ascii="Cormorant Garamond" w:hAnsi="Cormorant Garamond"/>
          <w:sz w:val="22"/>
        </w:rPr>
        <w:t xml:space="preserve">para que ciña a la tierra por los bordes</w:t>
      </w:r>
    </w:p>
    <w:p>
      <w:pPr/>
      <w:r>
        <w:rPr>
          <w:rFonts w:ascii="Cormorant Garamond" w:hAnsi="Cormorant Garamond"/>
          <w:sz w:val="22"/>
        </w:rPr>
        <w:t xml:space="preserve">y sacuda de ella a los malvados;</w:t>
      </w:r>
    </w:p>
    <w:p>
      <w:pPr/>
      <w:r>
        <w:rPr>
          <w:rFonts w:ascii="Cormorant Garamond" w:hAnsi="Cormorant Garamond"/>
          <w:sz w:val="22"/>
        </w:rPr>
        <w:t xml:space="preserve">para que ponga de relieve sus contornos</w:t>
      </w:r>
    </w:p>
    <w:p>
      <w:pPr/>
      <w:r>
        <w:rPr>
          <w:rFonts w:ascii="Cormorant Garamond" w:hAnsi="Cormorant Garamond"/>
          <w:sz w:val="22"/>
        </w:rPr>
        <w:t xml:space="preserve">y la tiña de colores como un vestido;</w:t>
      </w:r>
    </w:p>
    <w:p>
      <w:pPr/>
      <w:r>
        <w:rPr>
          <w:rFonts w:ascii="Cormorant Garamond" w:hAnsi="Cormorant Garamond"/>
          <w:sz w:val="22"/>
        </w:rPr>
        <w:t xml:space="preserve">para que prive a los malvados del amparo de las tinieblas</w:t>
      </w:r>
    </w:p>
    <w:p>
      <w:pPr/>
      <w:r>
        <w:rPr>
          <w:rFonts w:ascii="Cormorant Garamond" w:hAnsi="Cormorant Garamond"/>
          <w:sz w:val="22"/>
        </w:rPr>
        <w:t xml:space="preserve">y acabe con el poder del hombre criminal?</w:t>
      </w:r>
    </w:p>
    <w:p>
      <w:pPr/>
      <w:r>
        <w:rPr>
          <w:rFonts w:ascii="Cormorant Garamond" w:hAnsi="Cormorant Garamond"/>
          <w:sz w:val="22"/>
        </w:rPr>
        <w:t xml:space="preserve">¿Has llegado hasta donde nace el mar</w:t>
      </w:r>
    </w:p>
    <w:p>
      <w:pPr/>
      <w:r>
        <w:rPr>
          <w:rFonts w:ascii="Cormorant Garamond" w:hAnsi="Cormorant Garamond"/>
          <w:sz w:val="22"/>
        </w:rPr>
        <w:t xml:space="preserve">o te has paseado por el fondo del océano?</w:t>
      </w:r>
    </w:p>
    <w:p>
      <w:pPr/>
      <w:r>
        <w:rPr>
          <w:rFonts w:ascii="Cormorant Garamond" w:hAnsi="Cormorant Garamond"/>
          <w:sz w:val="22"/>
        </w:rPr>
        <w:t xml:space="preserve">¿Se te han franqueado las puertas de la muerte</w:t>
      </w:r>
    </w:p>
    <w:p>
      <w:pPr/>
      <w:r>
        <w:rPr>
          <w:rFonts w:ascii="Cormorant Garamond" w:hAnsi="Cormorant Garamond"/>
          <w:sz w:val="22"/>
        </w:rPr>
        <w:t xml:space="preserve">o has visto los portones del país de los muertos?</w:t>
      </w:r>
    </w:p>
    <w:p>
      <w:pPr/>
      <w:r>
        <w:rPr>
          <w:rFonts w:ascii="Cormorant Garamond" w:hAnsi="Cormorant Garamond"/>
          <w:sz w:val="22"/>
        </w:rPr>
        <w:t xml:space="preserve">¿Has calculado la anchura de la tierra?</w:t>
      </w:r>
    </w:p>
    <w:p>
      <w:pPr/>
      <w:r>
        <w:rPr>
          <w:rFonts w:ascii="Cormorant Garamond" w:hAnsi="Cormorant Garamond"/>
          <w:sz w:val="22"/>
        </w:rPr>
        <w:t xml:space="preserve">Dímelo, si lo sabes.</w:t>
      </w:r>
    </w:p>
    <w:p>
      <w:pPr/>
      <w:r>
        <w:rPr>
          <w:rFonts w:ascii="Cormorant Garamond" w:hAnsi="Cormorant Garamond"/>
          <w:sz w:val="22"/>
        </w:rPr>
        <w:t xml:space="preserve">¿Sabes en dónde vive la luz</w:t>
      </w:r>
    </w:p>
    <w:p>
      <w:pPr/>
      <w:r>
        <w:rPr>
          <w:rFonts w:ascii="Cormorant Garamond" w:hAnsi="Cormorant Garamond"/>
          <w:sz w:val="22"/>
        </w:rPr>
        <w:t xml:space="preserve">y en dónde habitan las tinieblas?</w:t>
      </w:r>
    </w:p>
    <w:p>
      <w:pPr/>
      <w:r>
        <w:rPr>
          <w:rFonts w:ascii="Cormorant Garamond" w:hAnsi="Cormorant Garamond"/>
          <w:sz w:val="22"/>
        </w:rPr>
        <w:t xml:space="preserve">¿Podrías conducirlas a su morada</w:t>
      </w:r>
    </w:p>
    <w:p>
      <w:pPr/>
      <w:r>
        <w:rPr>
          <w:rFonts w:ascii="Cormorant Garamond" w:hAnsi="Cormorant Garamond"/>
          <w:sz w:val="22"/>
        </w:rPr>
        <w:t xml:space="preserve">o enseñarles el camino de su casa?</w:t>
      </w:r>
    </w:p>
    <w:p>
      <w:pPr/>
      <w:r>
        <w:rPr>
          <w:rFonts w:ascii="Cormorant Garamond" w:hAnsi="Cormorant Garamond"/>
          <w:sz w:val="22"/>
        </w:rPr>
        <w:t xml:space="preserve">Si lo sabes, es que para entonces tú ya habrías nacido</w:t>
      </w:r>
    </w:p>
    <w:p>
      <w:pPr/>
      <w:r>
        <w:rPr>
          <w:rFonts w:ascii="Cormorant Garamond" w:hAnsi="Cormorant Garamond"/>
          <w:sz w:val="22"/>
        </w:rPr>
        <w:t xml:space="preserve">y el número de tus años sería incontable’’.</w:t>
      </w:r>
    </w:p>
    <w:p>
      <w:pPr/>
      <w:r>
        <w:rPr>
          <w:rFonts w:ascii="Cormorant Garamond" w:hAnsi="Cormorant Garamond"/>
          <w:sz w:val="22"/>
        </w:rPr>
        <w:t xml:space="preserve">Job le respondió al Señor:</w:t>
      </w:r>
    </w:p>
    <w:p>
      <w:pPr/>
      <w:r>
        <w:rPr>
          <w:rFonts w:ascii="Cormorant Garamond" w:hAnsi="Cormorant Garamond"/>
          <w:sz w:val="22"/>
        </w:rPr>
        <w:t xml:space="preserve">“He hablado a la ligera, ¿qué puedo responder?</w:t>
      </w:r>
    </w:p>
    <w:p>
      <w:pPr/>
      <w:r>
        <w:rPr>
          <w:rFonts w:ascii="Cormorant Garamond" w:hAnsi="Cormorant Garamond"/>
          <w:sz w:val="22"/>
        </w:rPr>
        <w:t xml:space="preserve">Me taparé la boca con la mano.</w:t>
      </w:r>
    </w:p>
    <w:p>
      <w:pPr/>
      <w:r>
        <w:rPr>
          <w:rFonts w:ascii="Cormorant Garamond" w:hAnsi="Cormorant Garamond"/>
          <w:sz w:val="22"/>
        </w:rPr>
        <w:t xml:space="preserve">He estado hablando y ya no insistiré más;</w:t>
      </w:r>
    </w:p>
    <w:p>
      <w:pPr/>
      <w:r>
        <w:rPr>
          <w:rFonts w:ascii="Cormorant Garamond" w:hAnsi="Cormorant Garamond"/>
          <w:sz w:val="22"/>
        </w:rPr>
        <w:t xml:space="preserve">ya no volveré a hablar”.</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138, 1-3. 7-8. 9-10. 13-14ab</w:t>
      </w:r>
    </w:p>
    <w:p>
      <w:pPr/>
      <w:r>
        <w:rPr>
          <w:rFonts w:ascii="Cormorant Garamond" w:hAnsi="Cormorant Garamond"/>
          <w:sz w:val="22"/>
        </w:rPr>
        <w:t xml:space="preserve">R/. (24b) Condúcenos, Señor, por tu camino</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Que bendigan al Señor todos sus ejércitos,</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Mateo 18, 1-5. 10</w:t>
      </w:r>
    </w:p>
    <w:p>
      <w:pPr/>
      <w:r>
        <w:rPr>
          <w:rFonts w:ascii="Cormorant Garamond" w:hAnsi="Cormorant Garamond"/>
          <w:sz w:val="22"/>
        </w:rPr>
        <w:t xml:space="preserve">En cierta ocasión, los discípulos se acercaron a Jesús y le preguntaron: “¿Quién es más grande en el Reino de los cielos?”</w:t>
      </w:r>
    </w:p>
    <w:p>
      <w:pPr/>
      <w:r>
        <w:rPr>
          <w:rFonts w:ascii="Cormorant Garamond" w:hAnsi="Cormorant Garamond"/>
          <w:sz w:val="22"/>
        </w:rPr>
        <w:t xml:space="preserve">Jesús llamó a un niño, lo puso en medio de ellos y les dijo: “Yo les aseguro a ustedes que si no cambian y no se hacen como los niños, no entrarán en el Reino de los cielos. Así pues, quien se haga pequeño como este niño, ése es el más grande en el Reino de los cielos. Y el que reciba a un niño como éste en mi nombre, me recibe a mí.</w:t>
      </w:r>
    </w:p>
    <w:p>
      <w:pPr/>
      <w:r>
        <w:rPr>
          <w:rFonts w:ascii="Cormorant Garamond" w:hAnsi="Cormorant Garamond"/>
          <w:sz w:val="22"/>
        </w:rPr>
        <w:t xml:space="preserve">Cuidado con despreciar a uno de estos pequeños, pues yo les digo que sus ángeles, en el cielo, ven continuamente el rostro de mi Padre, que está en el cielo’’.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«Es cierto que nuestra fe no es palpable y que no depende de los sentidos. Es un don de Dios que Él infunde en el alma humilde, porque la fe no habita en quien está lleno de orgullo» (San Francisco de Sales)</w:t>
      </w:r>
    </w:p>
    <w:p>
      <w:pPr/>
      <w:r>
        <w:rPr>
          <w:rFonts w:ascii="Cormorant Garamond" w:hAnsi="Cormorant Garamond"/>
          <w:sz w:val="22"/>
        </w:rPr>
        <w:t xml:space="preserve">«Solamente la Palabra de Dios, la Palabra de Jesús, nos salva» (Francisco)</w:t>
      </w:r>
    </w:p>
    <w:p>
      <w:pPr/>
      <w:r>
        <w:rPr>
          <w:rFonts w:ascii="Cormorant Garamond" w:hAnsi="Cormorant Garamond"/>
          <w:sz w:val="22"/>
        </w:rPr>
        <w:t xml:space="preserve">«La penitencia interior es una reorientación radical de toda la vida, un retorno, una conversión a Dios con todo nuestro corazón, una ruptura con el pecado, una aversión del mal, con repugnancia hacia las malas acciones (…)» (Catecismo de la Iglesia Católica, nº 1.431)</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Que nuestras acciones alaben a Dios.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