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XXVI semana del Tiempo ordinario</w:t>
      </w:r>
    </w:p>
    <w:p>
      <w:pPr/>
      <w:r>
        <w:rPr>
          <w:rFonts w:ascii="Cormorant Garamond" w:hAnsi="Cormorant Garamond"/>
          <w:sz w:val="22"/>
        </w:rPr>
        <w:t xml:space="preserve">Jueves 1 de octubre de 2026</w:t>
      </w:r>
    </w:p>
    <w:p>
      <w:pPr>
        <w:spacing w:before="160"/>
      </w:pPr>
      <w:r>
        <w:rPr>
          <w:rFonts w:ascii="Cormorant Garamond" w:hAnsi="Cormorant Garamond"/>
          <w:b/>
          <w:sz w:val="24"/>
        </w:rPr>
        <w:t xml:space="preserve">«El reino de Dios ha llegado a vosotros»</w:t>
      </w:r>
    </w:p>
    <w:p>
      <w:pPr/>
      <w:r>
        <w:rPr>
          <w:rFonts w:ascii="Cormorant Garamond" w:hAnsi="Cormorant Garamond"/>
          <w:sz w:val="22"/>
        </w:rPr>
        <w:t xml:space="preserve">Jueves de la XXVI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Job 19, 21-27</w:t>
      </w:r>
    </w:p>
    <w:p>
      <w:pPr/>
      <w:r>
        <w:rPr>
          <w:rFonts w:ascii="Cormorant Garamond" w:hAnsi="Cormorant Garamond"/>
          <w:sz w:val="22"/>
        </w:rPr>
        <w:t xml:space="preserve">Job tomó la palabra y dijo:</w:t>
      </w:r>
    </w:p>
    <w:p>
      <w:pPr/>
      <w:r>
        <w:rPr>
          <w:rFonts w:ascii="Cormorant Garamond" w:hAnsi="Cormorant Garamond"/>
          <w:sz w:val="22"/>
        </w:rPr>
        <w:t xml:space="preserve">“Tengan compasión de mí,</w:t>
      </w:r>
    </w:p>
    <w:p>
      <w:pPr/>
      <w:r>
        <w:rPr>
          <w:rFonts w:ascii="Cormorant Garamond" w:hAnsi="Cormorant Garamond"/>
          <w:sz w:val="22"/>
        </w:rPr>
        <w:t xml:space="preserve">amigos míos, tengan compasión de mí,</w:t>
      </w:r>
    </w:p>
    <w:p>
      <w:pPr/>
      <w:r>
        <w:rPr>
          <w:rFonts w:ascii="Cormorant Garamond" w:hAnsi="Cormorant Garamond"/>
          <w:sz w:val="22"/>
        </w:rPr>
        <w:t xml:space="preserve">pues me ha herido la mano del Señor.</w:t>
      </w:r>
    </w:p>
    <w:p>
      <w:pPr/>
      <w:r>
        <w:rPr>
          <w:rFonts w:ascii="Cormorant Garamond" w:hAnsi="Cormorant Garamond"/>
          <w:sz w:val="22"/>
        </w:rPr>
        <w:t xml:space="preserve">¿Por qué se ensañan contra mí, como lo hace Dios,</w:t>
      </w:r>
    </w:p>
    <w:p>
      <w:pPr/>
      <w:r>
        <w:rPr>
          <w:rFonts w:ascii="Cormorant Garamond" w:hAnsi="Cormorant Garamond"/>
          <w:sz w:val="22"/>
        </w:rPr>
        <w:t xml:space="preserve">y no se cansan de escarnecerme?</w:t>
      </w:r>
    </w:p>
    <w:p>
      <w:pPr/>
      <w:r>
        <w:rPr>
          <w:rFonts w:ascii="Cormorant Garamond" w:hAnsi="Cormorant Garamond"/>
          <w:sz w:val="22"/>
        </w:rPr>
        <w:t xml:space="preserve">Ojalá que mis palabras se escribieran;</w:t>
      </w:r>
    </w:p>
    <w:p>
      <w:pPr/>
      <w:r>
        <w:rPr>
          <w:rFonts w:ascii="Cormorant Garamond" w:hAnsi="Cormorant Garamond"/>
          <w:sz w:val="22"/>
        </w:rPr>
        <w:t xml:space="preserve">ojalá que se grabaran en láminas de bronce</w:t>
      </w:r>
    </w:p>
    <w:p>
      <w:pPr/>
      <w:r>
        <w:rPr>
          <w:rFonts w:ascii="Cormorant Garamond" w:hAnsi="Cormorant Garamond"/>
          <w:sz w:val="22"/>
        </w:rPr>
        <w:t xml:space="preserve">o con punzón de hierro se esculpieran</w:t>
      </w:r>
    </w:p>
    <w:p>
      <w:pPr/>
      <w:r>
        <w:rPr>
          <w:rFonts w:ascii="Cormorant Garamond" w:hAnsi="Cormorant Garamond"/>
          <w:sz w:val="22"/>
        </w:rPr>
        <w:t xml:space="preserve">en la roca para siempre.</w:t>
      </w:r>
    </w:p>
    <w:p>
      <w:pPr/>
      <w:r>
        <w:rPr>
          <w:rFonts w:ascii="Cormorant Garamond" w:hAnsi="Cormorant Garamond"/>
          <w:sz w:val="22"/>
        </w:rPr>
        <w:t xml:space="preserve">Yo sé bien que mi defensor está vivo</w:t>
      </w:r>
    </w:p>
    <w:p>
      <w:pPr/>
      <w:r>
        <w:rPr>
          <w:rFonts w:ascii="Cormorant Garamond" w:hAnsi="Cormorant Garamond"/>
          <w:sz w:val="22"/>
        </w:rPr>
        <w:t xml:space="preserve">y que al final se levantará a favor del humillado;</w:t>
      </w:r>
    </w:p>
    <w:p>
      <w:pPr/>
      <w:r>
        <w:rPr>
          <w:rFonts w:ascii="Cormorant Garamond" w:hAnsi="Cormorant Garamond"/>
          <w:sz w:val="22"/>
        </w:rPr>
        <w:t xml:space="preserve">de nuevo me revestiré de mi piel</w:t>
      </w:r>
    </w:p>
    <w:p>
      <w:pPr/>
      <w:r>
        <w:rPr>
          <w:rFonts w:ascii="Cormorant Garamond" w:hAnsi="Cormorant Garamond"/>
          <w:sz w:val="22"/>
        </w:rPr>
        <w:t xml:space="preserve">y con mi carne veré a mi Dios;</w:t>
      </w:r>
    </w:p>
    <w:p>
      <w:pPr/>
      <w:r>
        <w:rPr>
          <w:rFonts w:ascii="Cormorant Garamond" w:hAnsi="Cormorant Garamond"/>
          <w:sz w:val="22"/>
        </w:rPr>
        <w:t xml:space="preserve">yo mismo lo veré y no otro,</w:t>
      </w:r>
    </w:p>
    <w:p>
      <w:pPr/>
      <w:r>
        <w:rPr>
          <w:rFonts w:ascii="Cormorant Garamond" w:hAnsi="Cormorant Garamond"/>
          <w:sz w:val="22"/>
        </w:rPr>
        <w:t xml:space="preserve">mis propios ojos lo contemplarán.</w:t>
      </w:r>
    </w:p>
    <w:p>
      <w:pPr/>
      <w:r>
        <w:rPr>
          <w:rFonts w:ascii="Cormorant Garamond" w:hAnsi="Cormorant Garamond"/>
          <w:sz w:val="22"/>
        </w:rPr>
        <w:t xml:space="preserve">Esta es la firme esperanza que tengo’’.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Del Salmo 26</w:t>
      </w:r>
    </w:p>
    <w:p>
      <w:pPr/>
      <w:r>
        <w:rPr>
          <w:rFonts w:ascii="Cormorant Garamond" w:hAnsi="Cormorant Garamond"/>
          <w:sz w:val="22"/>
        </w:rPr>
        <w:t xml:space="preserve">R/. No me abandones, Dios mío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Reino de Dios está cerca,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10, 1-12</w:t>
      </w:r>
    </w:p>
    <w:p>
      <w:pPr/>
      <w:r>
        <w:rPr>
          <w:rFonts w:ascii="Cormorant Garamond" w:hAnsi="Cormorant Garamond"/>
          <w:sz w:val="22"/>
        </w:rPr>
        <w:t xml:space="preserve">En aquel tiempo, designó el Señor a otros setenta y dos discípulos y los mandó por delante, de dos en dos, a todos los pueblos y lugares a donde pensaba ir, y les dijo: “La cosecha es mucha y los trabajadores pocos. Rueguen, por lo tanto, al dueño de la mies que envíe trabajadores a sus campos. Pónganse en camino; los envío como corderos en medio de lobos. No lleven ni dinero, ni morral, ni sandalias y no se detengan a saludar a nadie por el camino. Cuando entren en una casa, digan: ‘Que la paz reine en esta casa’. Y si allí hay gente amante de la paz, el deseo de paz de ustedes se cumplirá; si no, no se cumplirá. Quédense en esa casa. Coman y beban de lo que tengan, porque el trabajador tiene derecho a su salario. No anden de casa en casa. En cualquier ciudad donde entren y los reciban, coman lo que les den. Curen a los enfermos que haya y díganles: ‘Ya se acerca a ustedes el Reino de Dios’.</w:t>
      </w:r>
    </w:p>
    <w:p>
      <w:pPr/>
      <w:r>
        <w:rPr>
          <w:rFonts w:ascii="Cormorant Garamond" w:hAnsi="Cormorant Garamond"/>
          <w:sz w:val="22"/>
        </w:rPr>
        <w:t xml:space="preserve">Pero si entran en una ciudad y no los reciben, salgan por las calles y digan: ‘Hasta el polvo de esta ciudad que se nos ha pegado a los pies nos lo sacudimos, en señal de protesta contra ustedes. De todos modos, sepan que el Reino de Dios está cerca’. Yo les digo que en el día del juicio, Sodoma será tratada con menos rigor que esa ciudad”.</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fe nace del mensaje, y el mensaje consiste en hablar de Cristo. Por tanto, la predicación de la palabra de Dios es necesaria para la vida espiritual, como la siembra es necesaria para la vida del cuerpo» (San Lorenzo de Brindisi)</w:t>
      </w:r>
    </w:p>
    <w:p>
      <w:pPr/>
      <w:r>
        <w:rPr>
          <w:rFonts w:ascii="Cormorant Garamond" w:hAnsi="Cormorant Garamond"/>
          <w:sz w:val="22"/>
        </w:rPr>
        <w:t xml:space="preserve">«El testimonio de vida cristiana es la primera e insustituible forma de la misión: Cristo, de cuya misión somos continuadores, es el ‘Testigo’ por excelencia, y el modelo del testimonio cristiano» (San Juan Pablo II)</w:t>
      </w:r>
    </w:p>
    <w:p>
      <w:pPr/>
      <w:r>
        <w:rPr>
          <w:rFonts w:ascii="Cormorant Garamond" w:hAnsi="Cormorant Garamond"/>
          <w:sz w:val="22"/>
        </w:rPr>
        <w:t xml:space="preserve">«El pueblo santo de Dios participa también del carácter profético [de la enseñanza] de Cristo (…) y profundiza en su comprensión y se hace testigo de Cristo en medio de este mundo» (Catecismo de la Iglesia Católica, nº 785)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Acercarme a los demás con una actitud de paz. Transmitir serenidad con mis palabras y mis acciones.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