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XXVII semana del Tiempo ordinario</w:t>
      </w:r>
    </w:p>
    <w:p>
      <w:pPr/>
      <w:r>
        <w:rPr>
          <w:rFonts w:ascii="Cormorant Garamond" w:hAnsi="Cormorant Garamond"/>
          <w:sz w:val="22"/>
        </w:rPr>
        <w:t xml:space="preserve">Sábado 10 de octubre de 2026</w:t>
      </w:r>
    </w:p>
    <w:p>
      <w:pPr>
        <w:spacing w:before="160"/>
      </w:pPr>
      <w:r>
        <w:rPr>
          <w:rFonts w:ascii="Cormorant Garamond" w:hAnsi="Cormorant Garamond"/>
          <w:b/>
          <w:sz w:val="24"/>
        </w:rPr>
        <w:t xml:space="preserve">«Sois de Cristo»</w:t>
      </w:r>
    </w:p>
    <w:p>
      <w:pPr/>
      <w:r>
        <w:rPr>
          <w:rFonts w:ascii="Cormorant Garamond" w:hAnsi="Cormorant Garamond"/>
          <w:sz w:val="22"/>
        </w:rPr>
        <w:t xml:space="preserve">Sábado de la XXVII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Gálatas 3, 21-29</w:t>
      </w:r>
    </w:p>
    <w:p>
      <w:pPr/>
      <w:r>
        <w:rPr>
          <w:rFonts w:ascii="Cormorant Garamond" w:hAnsi="Cormorant Garamond"/>
          <w:sz w:val="22"/>
        </w:rPr>
        <w:t xml:space="preserve">Hermanos: Si la ley dada por medio de Moisés fuera capaz de dar la vida, su cumplimiento bastaría para hacer justos a los hombres. Pero, en realidad, la ley escrita aprisionó a todos bajo el pecado para que, por medio de la fe en Jesucristo, los creyentes pudieran recibir los bienes prometidos.</w:t>
      </w:r>
    </w:p>
    <w:p>
      <w:pPr/>
      <w:r>
        <w:rPr>
          <w:rFonts w:ascii="Cormorant Garamond" w:hAnsi="Cormorant Garamond"/>
          <w:sz w:val="22"/>
        </w:rPr>
        <w:t xml:space="preserve">Antes de que llegara la etapa de la fe, estábamos presos y bajo la custodia de la ley, en espera de la fe que estaba a punto de manifestarse. De modo que la ley se hizo cargo de nosotros, como si fuéramos niños, para conducirnos a Cristo, a fin de que fuéramos justificados por la fe. Pero una vez que la fe ha llegado, ya no estamos sujetos a la ley.</w:t>
      </w:r>
    </w:p>
    <w:p>
      <w:pPr/>
      <w:r>
        <w:rPr>
          <w:rFonts w:ascii="Cormorant Garamond" w:hAnsi="Cormorant Garamond"/>
          <w:sz w:val="22"/>
        </w:rPr>
        <w:t xml:space="preserve">Así pues, todos ustedes son hijos de Dios por la fe en Cristo Jesús, pues, cuantos han sido incorporados a Cristo por medio del bautismo, se han revestido de Cristo. Ya no existe diferencia entre judíos y no judíos, entre esclavos y libres, entre varón y mujer, porque todos ustedes son uno en Cristo Jesús. Y si ustedes son de Cristo, son también descendientes de Abraham y la herencia que Dios le prometió les corresponde a ustedes.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104, 2-3. 4-5. 6-7</w:t>
      </w:r>
    </w:p>
    <w:p>
      <w:pPr/>
      <w:r>
        <w:rPr>
          <w:rFonts w:ascii="Cormorant Garamond" w:hAnsi="Cormorant Garamond"/>
          <w:sz w:val="22"/>
        </w:rPr>
        <w:t xml:space="preserve">R/. (8a) El Señor nunca olvida sus promesas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Dichosos los que escuchan la palabra de Dios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11, 27-28</w:t>
      </w:r>
    </w:p>
    <w:p>
      <w:pPr/>
      <w:r>
        <w:rPr>
          <w:rFonts w:ascii="Cormorant Garamond" w:hAnsi="Cormorant Garamond"/>
          <w:sz w:val="22"/>
        </w:rPr>
        <w:t xml:space="preserve">En aquel tiempo, mientras Jesús hablaba a la multitud, una mujer del pueblo, gritando, le dijo: “¡Dichosa la mujer que te llevó en su seno y cuyos pechos te amamantaron!” Pero Jesús le respondió: “Dichosos todavía más los que escuchan la palabra de Dios y la ponen en práctica”.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«El Creador del hombre, naciendo de la raza humana, tuvo que elegir para sí, entre todas, una madre tal cual Él sabía que había de serle conveniente y agradable» (San Bernardo)</w:t>
      </w:r>
    </w:p>
    <w:p>
      <w:pPr/>
      <w:r>
        <w:rPr>
          <w:rFonts w:ascii="Cormorant Garamond" w:hAnsi="Cormorant Garamond"/>
          <w:sz w:val="22"/>
        </w:rPr>
        <w:t xml:space="preserve">«¿Quién tiene tiempo para escuchar su Palabra y dejarse fascinar por su amor? La fe en Dios pide el abandono, lleno de confianza, en las manos del Amor que sostiene el mundo» (Benedicto XVI)</w:t>
      </w:r>
    </w:p>
    <w:p>
      <w:pPr/>
      <w:r>
        <w:rPr>
          <w:rFonts w:ascii="Cormorant Garamond" w:hAnsi="Cormorant Garamond"/>
          <w:sz w:val="22"/>
        </w:rPr>
        <w:t xml:space="preserve">«Dios se ha revelado plenamente enviando a su propio Hijo, en quien ha establecido su alianza para siempre. El Hijo es la Palabra definitiva del Padre, de manera que no habrá ya otra Revelación después de Él» (Catecismo de la Iglesia Católica, nº 73)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Buscar el bien en cada decisión, dejándonos guiar por el Espíritu Santo.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