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Jueves de la XXIX semana del Tiempo ordinario</w:t>
      </w:r>
    </w:p>
    <w:p>
      <w:pPr/>
      <w:r>
        <w:rPr>
          <w:rFonts w:ascii="Cormorant Garamond" w:hAnsi="Cormorant Garamond"/>
          <w:sz w:val="22"/>
        </w:rPr>
        <w:t xml:space="preserve">Jueves 22 de octubre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«He venido a traer fuego a la tierra, ¡y cuánto desearía que ya estuviera ardiendo!»</w:t>
      </w:r>
    </w:p>
    <w:p>
      <w:pPr/>
      <w:r>
        <w:rPr>
          <w:rFonts w:ascii="Cormorant Garamond" w:hAnsi="Cormorant Garamond"/>
          <w:sz w:val="22"/>
        </w:rPr>
        <w:t xml:space="preserve">Jueves de la XXIX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Efesios 3, 14-21</w:t>
      </w:r>
    </w:p>
    <w:p>
      <w:pPr/>
      <w:r>
        <w:rPr>
          <w:rFonts w:ascii="Cormorant Garamond" w:hAnsi="Cormorant Garamond"/>
          <w:sz w:val="22"/>
        </w:rPr>
        <w:t xml:space="preserve">Hermanos: Me arrodillo ante el Padre, de quien procede toda paternidad en el cielo y en la tierra, para que, conforme a los tesoros de su bondad, les conceda que su Espíritu los fortalezca interiormente y que Cristo habite por la fe en sus corazones. Así, arraigados y cimentados en el amor, podrán comprender con todo el pueblo de Dios, la anchura y la longitud, la altura y la profundidad del amor de Cristo, y experimentar ese amor que sobrepasa todo conocimiento humano, para que así queden ustedes colmados con la plenitud misma de Dios.</w:t>
      </w:r>
    </w:p>
    <w:p>
      <w:pPr/>
      <w:r>
        <w:rPr>
          <w:rFonts w:ascii="Cormorant Garamond" w:hAnsi="Cormorant Garamond"/>
          <w:sz w:val="22"/>
        </w:rPr>
        <w:t xml:space="preserve">A él, que, con su poder que actúa eficazmente en nosotros, puede hacer infinitamente más de lo que le pedimos o entendemos, le sea dada la gloria en la Iglesia y en Cristo Jesús, por todas las edades y por todos los siglos. Amén.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32, 1-2. 4-5. 10ab y 11</w:t>
      </w:r>
    </w:p>
    <w:p>
      <w:pPr/>
      <w:r>
        <w:rPr>
          <w:rFonts w:ascii="Cormorant Garamond" w:hAnsi="Cormorant Garamond"/>
          <w:sz w:val="22"/>
        </w:rPr>
        <w:t xml:space="preserve">R/. (5b) Dichoso el pueblo escogido por Dios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Todo lo considero una pérdida y lo tengo por basura,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12, 49-53</w:t>
      </w:r>
    </w:p>
    <w:p>
      <w:pPr/>
      <w:r>
        <w:rPr>
          <w:rFonts w:ascii="Cormorant Garamond" w:hAnsi="Cormorant Garamond"/>
          <w:sz w:val="22"/>
        </w:rPr>
        <w:t xml:space="preserve">En aquel tiempo, Jesús dijo a sus discípulos: “He venido a traer fuego a la tierra, ¡y cuánto desearía que ya estuviera ardiendo! Tengo que recibir un bautismo, ¡y cómo me angustio mientras llega!</w:t>
      </w:r>
    </w:p>
    <w:p>
      <w:pPr/>
      <w:r>
        <w:rPr>
          <w:rFonts w:ascii="Cormorant Garamond" w:hAnsi="Cormorant Garamond"/>
          <w:sz w:val="22"/>
        </w:rPr>
        <w:t xml:space="preserve">¿Piensan acaso que he venido a traer paz a la tierra? De ningún modo. No he venido a traer la paz, sino la división. De aquí en adelante, de cinco que haya en una familia, estarán divididos tres contra dos y dos contra tres. Estará dividido el padre contra el hijo, el hijo contra el padre, la madre contra la hija y la hija contra la madre, la suegra contra la nuera y la nuera contra la suegra’’.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«La oración no es otra cosa que la unión con Dios. Todo aquel que tiene el corazón puro y unido a Dios experimenta en sí mismo como una suavidad y dulzura que lo embriaga, se siente como rodeado de una luz admirable» (San Juan Mª Vianney)</w:t>
      </w:r>
    </w:p>
    <w:p>
      <w:pPr/>
      <w:r>
        <w:rPr>
          <w:rFonts w:ascii="Cormorant Garamond" w:hAnsi="Cormorant Garamond"/>
          <w:sz w:val="22"/>
        </w:rPr>
        <w:t xml:space="preserve">«En el “sí” al seguimiento se incluye el valor de dejarse quemar por el fuego de la pasión de Jesucristo» (Benedicto XVI)</w:t>
      </w:r>
    </w:p>
    <w:p>
      <w:pPr/>
      <w:r>
        <w:rPr>
          <w:rFonts w:ascii="Cormorant Garamond" w:hAnsi="Cormorant Garamond"/>
          <w:sz w:val="22"/>
        </w:rPr>
        <w:t xml:space="preserve">«El bautismo de Jesús es, por su parte, la aceptación y la inauguración de su misión de Siervo doliente. Se deja contar entre los pecadores; es ya ‘el Cordero de Dios que quita el pecado del mundo’ (Jn 1,29); anticipa ya el ‘bautismo’ de su muerte sangrienta. Viene ya a ‘cumplir toda justicia’ (Mt 3, 15), es decir, se somete enteramente a la voluntad de su Padre: por amor acepta el bautismo de muerte para la remisión de nuestros pecados (…)» (Catecismo de la Iglesia Católica, nº 536)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Contagiar la alegría de creer, servir y amar al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