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XXI semana del Tiempo ordinario</w:t>
      </w:r>
    </w:p>
    <w:p>
      <w:pPr/>
      <w:r>
        <w:rPr>
          <w:rFonts w:ascii="Cormorant Garamond" w:hAnsi="Cormorant Garamond"/>
          <w:sz w:val="22"/>
        </w:rPr>
        <w:t xml:space="preserve">Martes 25 de agosto de 2026</w:t>
      </w:r>
    </w:p>
    <w:p>
      <w:pPr>
        <w:spacing w:before="160"/>
      </w:pPr>
      <w:r>
        <w:rPr>
          <w:rFonts w:ascii="Cormorant Garamond" w:hAnsi="Cormorant Garamond"/>
          <w:b/>
          <w:sz w:val="24"/>
        </w:rPr>
        <w:t xml:space="preserve">«?Ay de ustedes escribas y fariseos hipócritas, porque pagan el diezmo de la…»</w:t>
      </w:r>
    </w:p>
    <w:p>
      <w:pPr/>
      <w:r>
        <w:rPr>
          <w:rFonts w:ascii="Cormorant Garamond" w:hAnsi="Cormorant Garamond"/>
          <w:sz w:val="22"/>
        </w:rPr>
        <w:t xml:space="preserve">Martes de la XXI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segunda carta del apóstol san Pablo a los tesalonicenses (2, 1-3. 14-17)</w:t>
      </w:r>
    </w:p>
    <w:p>
      <w:pPr/>
      <w:r>
        <w:rPr>
          <w:rFonts w:ascii="Cormorant Garamond" w:hAnsi="Cormorant Garamond"/>
          <w:sz w:val="22"/>
        </w:rPr>
        <w:t xml:space="preserve">Hermanos: Por lo que toca a la venida de nuestro Señor Jesucristo y a nuestro encuentro con él, les rogamos que no se dejen perturbar tan fácilmente. No se alarmen ni por supuestas revelaciones ni por palabras o cartas atribuidas a nosotros, que los induzcan a pensar que el día del Señor es inminente. Que nadie los engañe en ninguna forma. Dios los ha llamado para que, por medio del Evangelio que les hemos predicado, alcancen la gloria de nuestro Señor Jesucristo. Así pues, hermanos, manténganse firmes y conserven la doctrina que les hemos enseñado de viva voz o por carta. Que el mismo Señor nuestro, Jesucristo, y nuestro Padre Dios, que nos ha amado y nos ha dado gratuitamente un consuelo eterno y una feliz esperanza, conforten los corazones de ustedes y los dispongan a toda clase de obras buenas y de buenas palabras.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95</w:t>
      </w:r>
    </w:p>
    <w:p>
      <w:pPr/>
      <w:r>
        <w:rPr>
          <w:rFonts w:ascii="Cormorant Garamond" w:hAnsi="Cormorant Garamond"/>
          <w:sz w:val="22"/>
        </w:rPr>
        <w:t xml:space="preserve">R/. Alégrense los cielos y la tierra.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La palabra de Dios es viva y eficaz y descubre los pensamientos e intenciones del corazón.</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(23, 23-26)</w:t>
      </w:r>
    </w:p>
    <w:p>
      <w:pPr/>
      <w:r>
        <w:rPr>
          <w:rFonts w:ascii="Cormorant Garamond" w:hAnsi="Cormorant Garamond"/>
          <w:sz w:val="22"/>
        </w:rPr>
        <w:t xml:space="preserve">En aquel tiempo, Jesús dijo a los escribas y fariseos: “¡Ay de ustedes escribas y fariseos hipócritas, porque pagan el diezmo de la menta, del anís y del comino, pero descuidan lo más importante de la ley, que son la justicia, la misericordia y la fidelidad! Esto es lo que tenían que practicar, sin descuidar aquello. ¡Guías ciegos, que cuelan el mosquito, pero se tragan el camello! ¡Ay de ustedes, escribas y fariseos hipócritas, que limpian por fuera los vasos y los platos, mientras que por dentro siguen sucios con su rapacidad y codicia! ¡Fariseo ciego!, limpia primero por dentro el vaso y así quedará también limpio por fuera”.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«Los reprende también, porque teniendo cierta jactancia de afectación inútil, abandonan el ministerio de las cosas más útiles. Por lo tanto, de lo primero que debe cuidarse es del brillo de la conciencia interior» (San Hilario de Poitiers)</w:t>
      </w:r>
    </w:p>
    <w:p>
      <w:pPr/>
      <w:r>
        <w:rPr>
          <w:rFonts w:ascii="Cormorant Garamond" w:hAnsi="Cormorant Garamond"/>
          <w:sz w:val="22"/>
        </w:rPr>
        <w:t xml:space="preserve">«La buena noticia es que Él está dispuesto a limpiarnos, la buena noticia es que todavía no estamos terminados, que como buenos discípulos estamos en camino» (Francisco)</w:t>
      </w:r>
    </w:p>
    <w:p>
      <w:pPr/>
      <w:r>
        <w:rPr>
          <w:rFonts w:ascii="Cormorant Garamond" w:hAnsi="Cormorant Garamond"/>
          <w:sz w:val="22"/>
        </w:rPr>
        <w:t xml:space="preserve">«La verdad como rectitud de la acción y de la palabra humana, tiene por nombre veracidad, sinceridad o franqueza. La verdad o veracidad es la virtud que consiste en mostrarse veraz en los propios actos y en decir verdad en sus palabras, evitando la duplicidad, la simulación y la hipocresía» (Catecismo de la Iglesia Católica, nº 2.468)</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Ser mirada que consuela en medio de los conflictos.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