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VII semana del Tiempo de Pascua</w:t>
      </w:r>
    </w:p>
    <w:p>
      <w:pPr/>
      <w:r>
        <w:rPr>
          <w:rFonts w:ascii="Cormorant Garamond" w:hAnsi="Cormorant Garamond"/>
          <w:sz w:val="22"/>
        </w:rPr>
        <w:t xml:space="preserve">Viernes 22 de mayo de 2026</w:t>
      </w:r>
    </w:p>
    <w:p>
      <w:pPr>
        <w:spacing w:before="160"/>
      </w:pPr>
      <w:r>
        <w:rPr>
          <w:rFonts w:ascii="Cormorant Garamond" w:hAnsi="Cormorant Garamond"/>
          <w:b/>
          <w:sz w:val="24"/>
        </w:rPr>
        <w:t xml:space="preserve">«Habiéndose aparecido Jesús a sus discípulos, después de comer, le dice a Simón Pedro…»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25, 13b-21</w:t>
      </w:r>
    </w:p>
    <w:p>
      <w:pPr/>
      <w:r>
        <w:rPr>
          <w:rFonts w:ascii="Cormorant Garamond" w:hAnsi="Cormorant Garamond"/>
          <w:sz w:val="22"/>
        </w:rPr>
        <w:t xml:space="preserve">En aquellos días, el rey Agripa y Berenice llegaron a Cesarea para cumplimentar a Festo. Como se quedaron allí bastantes días, Festo expuso al rey el caso de Pablo, diciéndole:«Tengo aquí un hombre a quien Félix ha dejado preso y contra el cual, cuando fui a Jerusalén, presentaron acusación los sumos sacerdotes y los ancianos judíos, pidiendo su condena. Les respondí que no es costumbre romana entregar a un hombre arbitrariamente; primero, el acusado tiene que carearse con sus acusadores, para que tenga ocasión de defenderse de la acusación. Vinieron conmigo, y yo, sin dar largas al asunto, al día siguiente me senté en el tribunal y mandé traer a este hombre. Pero, cuando los acusadores comparecieron, no presentaron ninguna acusación de las maldades que yo suponía; se trataba solo de ciertas discusiones acerca de su propia religión y de un tal Jesús, ya muerto, que Pablo sostiene que está vivo. Yo, perdido en semejante discusión, le pregunté si quería ir a Jerusalén a que lo juzgase allí de esto. Pero, como Pablo ha apelado, pidiendo que lo deje en la cárcel para que decida el Augusto, he dado orden de que se le custodie hasta que pueda remitirlo al César».</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102, 1bc-2. 11-12. 19-20ab</w:t>
      </w:r>
    </w:p>
    <w:p>
      <w:pPr/>
      <w:r>
        <w:rPr>
          <w:rFonts w:ascii="Cormorant Garamond" w:hAnsi="Cormorant Garamond"/>
          <w:sz w:val="22"/>
        </w:rPr>
        <w:t xml:space="preserve">R/. El Señor puso en el cielo su trono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Señor tú lo sabes todo. Sabes que te quiero</w:t>
      </w:r>
    </w:p>
    <w:p>
      <w:pPr/>
      <w:r>
        <w:rPr>
          <w:rFonts w:ascii="Cormorant Garamond" w:hAnsi="Cormorant Garamond"/>
          <w:sz w:val="22"/>
        </w:rPr>
        <w:t xml:space="preserve">† Del santo Evangelio según san Juan 21, 15-19</w:t>
      </w:r>
    </w:p>
    <w:p>
      <w:pPr/>
      <w:r>
        <w:rPr>
          <w:rFonts w:ascii="Cormorant Garamond" w:hAnsi="Cormorant Garamond"/>
          <w:sz w:val="22"/>
        </w:rPr>
        <w:t xml:space="preserve">Habiéndose aparecido Jesús a sus discípulos, después de comer, le dice a Simón Pedro:</w:t>
      </w:r>
    </w:p>
    <w:p>
      <w:pPr/>
      <w:r>
        <w:rPr>
          <w:rFonts w:ascii="Cormorant Garamond" w:hAnsi="Cormorant Garamond"/>
          <w:sz w:val="22"/>
        </w:rPr>
        <w:t xml:space="preserve">«Simón, hijo de Juan, ¿me amas más que estos?». Él le contestó:</w:t>
      </w:r>
    </w:p>
    <w:p>
      <w:pPr/>
      <w:r>
        <w:rPr>
          <w:rFonts w:ascii="Cormorant Garamond" w:hAnsi="Cormorant Garamond"/>
          <w:sz w:val="22"/>
        </w:rPr>
        <w:t xml:space="preserve">«Sí, Señor, tú sabes que te quiero». Jesús le dice:</w:t>
      </w:r>
    </w:p>
    <w:p>
      <w:pPr/>
      <w:r>
        <w:rPr>
          <w:rFonts w:ascii="Cormorant Garamond" w:hAnsi="Cormorant Garamond"/>
          <w:sz w:val="22"/>
        </w:rPr>
        <w:t xml:space="preserve">«Apacienta mis corderos». Por segunda vez le pregunta:</w:t>
      </w:r>
    </w:p>
    <w:p>
      <w:pPr/>
      <w:r>
        <w:rPr>
          <w:rFonts w:ascii="Cormorant Garamond" w:hAnsi="Cormorant Garamond"/>
          <w:sz w:val="22"/>
        </w:rPr>
        <w:t xml:space="preserve">«Simón, hijo de Juan, ¿me amas?». Él le contesta:</w:t>
      </w:r>
    </w:p>
    <w:p>
      <w:pPr/>
      <w:r>
        <w:rPr>
          <w:rFonts w:ascii="Cormorant Garamond" w:hAnsi="Cormorant Garamond"/>
          <w:sz w:val="22"/>
        </w:rPr>
        <w:t xml:space="preserve">«Sí, Señor, tú sabes que te quiero». Él le dice:</w:t>
      </w:r>
    </w:p>
    <w:p>
      <w:pPr/>
      <w:r>
        <w:rPr>
          <w:rFonts w:ascii="Cormorant Garamond" w:hAnsi="Cormorant Garamond"/>
          <w:sz w:val="22"/>
        </w:rPr>
        <w:t xml:space="preserve">«Pastorea mis ovejas». Por tercera vez le pregunta:</w:t>
      </w:r>
    </w:p>
    <w:p>
      <w:pPr/>
      <w:r>
        <w:rPr>
          <w:rFonts w:ascii="Cormorant Garamond" w:hAnsi="Cormorant Garamond"/>
          <w:sz w:val="22"/>
        </w:rPr>
        <w:t xml:space="preserve">«Simón, hijo de Juan, ¿me quieres?». Se entristeció Pedro de que le preguntara por tercera vez: «¿Me quieres?» y le contestó:</w:t>
      </w:r>
    </w:p>
    <w:p>
      <w:pPr/>
      <w:r>
        <w:rPr>
          <w:rFonts w:ascii="Cormorant Garamond" w:hAnsi="Cormorant Garamond"/>
          <w:sz w:val="22"/>
        </w:rPr>
        <w:t xml:space="preserve">«Señor, tú conoces todo, tú sabes que te quiero». Jesús le dice:</w:t>
      </w:r>
    </w:p>
    <w:p>
      <w:pPr/>
      <w:r>
        <w:rPr>
          <w:rFonts w:ascii="Cormorant Garamond" w:hAnsi="Cormorant Garamond"/>
          <w:sz w:val="22"/>
        </w:rPr>
        <w:t xml:space="preserve">«Apacienta mis ovejas. En verdad, en verdad te digo: cuando eras joven, tú mismo te ceñías e ibas adonde querías; pero, cuando seas viejo, extenderás las manos, otro te ceñirá y te llevará adonde no quieras». Esto dijo aludiendo a la muerte con que iba a dar gloria a Dios. Dicho esto, añadió:</w:t>
      </w:r>
    </w:p>
    <w:p>
      <w:pPr/>
      <w:r>
        <w:rPr>
          <w:rFonts w:ascii="Cormorant Garamond" w:hAnsi="Cormorant Garamond"/>
          <w:sz w:val="22"/>
        </w:rPr>
        <w:t xml:space="preserve">«Sígueme».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«El amor no es cuestión de milagros sino simplemente de virtud: ‘El amor cumple toda la ley’ (Rm 13,10). Amaos los unos a los otros y así os pareceréis a los apóstoles, estaréis en el primer puesto» (San Juan Crisóstomo)</w:t>
      </w:r>
    </w:p>
    <w:p>
      <w:pPr/>
      <w:r>
        <w:rPr>
          <w:rFonts w:ascii="Cormorant Garamond" w:hAnsi="Cormorant Garamond"/>
          <w:sz w:val="22"/>
        </w:rPr>
        <w:t xml:space="preserve">«‘¿Tú amas?’, tiene una significación universal, un valor perdurable. Construye, en la historia de la humanidad, el mundo del bien» (San Juan Pablo II)</w:t>
      </w:r>
    </w:p>
    <w:p>
      <w:pPr/>
      <w:r>
        <w:rPr>
          <w:rFonts w:ascii="Cormorant Garamond" w:hAnsi="Cormorant Garamond"/>
          <w:sz w:val="22"/>
        </w:rPr>
        <w:t xml:space="preserve">«Jesús ha confiado a Pedro una autoridad específica (…). El poder de las llaves designa la autoridad para gobernar la casa de Dios, que es la Iglesia. Jesús, ‘el Buen Pastor’ (Jn 10,11) confirmó este encargo después de su resurrección: ‘Apacienta mis ovejas’ (Jn 21,15-17)» (Catecismo de la Iglesia Católica, nº 553)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 la pregunta de Jesús: "¿Me amas?," ¿Cómo responderías?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