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XIX semana del Tiempo ordinario</w:t>
      </w:r>
    </w:p>
    <w:p>
      <w:pPr/>
      <w:r>
        <w:rPr>
          <w:rFonts w:ascii="Cormorant Garamond" w:hAnsi="Cormorant Garamond"/>
          <w:sz w:val="22"/>
        </w:rPr>
        <w:t xml:space="preserve">Martes 11 de agosto de 2026</w:t>
      </w:r>
    </w:p>
    <w:p>
      <w:pPr>
        <w:spacing w:before="160"/>
      </w:pPr>
      <w:r>
        <w:rPr>
          <w:rFonts w:ascii="Cormorant Garamond" w:hAnsi="Cormorant Garamond"/>
          <w:b/>
          <w:sz w:val="24"/>
        </w:rPr>
        <w:t xml:space="preserve">«En cierta ocasión, los discípulos se acercaron a Jesús y le preguntaron…»</w:t>
      </w:r>
    </w:p>
    <w:p>
      <w:pPr/>
      <w:r>
        <w:rPr>
          <w:rFonts w:ascii="Cormorant Garamond" w:hAnsi="Cormorant Garamond"/>
          <w:sz w:val="22"/>
        </w:rPr>
        <w:t xml:space="preserve">Martes de la XIX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Ezequiel (2, 8—3, 4)</w:t>
      </w:r>
    </w:p>
    <w:p>
      <w:pPr/>
      <w:r>
        <w:rPr>
          <w:rFonts w:ascii="Cormorant Garamond" w:hAnsi="Cormorant Garamond"/>
          <w:sz w:val="22"/>
        </w:rPr>
        <w:t xml:space="preserve">Esto dice el Señor: “Hijo de hombre, escucha lo que voy a decirte y no seas rebelde como la casa rebelde. Abre la boca y come lo que voy a darte”. Vi entonces una mano tendida hacia mí, con un libro enrollado. Lo desenrolló ante mí: estaba escrito por dentro y por fuera; tenía escritas lamentaciones y amenazas. Y me dijo: “Hijo de hombre, come lo que tienes aquí; cómete este libro y vete a hablar a los hijos de Israel”. Abrí la boca y me dio a comer el libro, diciéndome: “Hijo de hombre, alimenta tu vientre y sacia tus entrañas con este libro que te doy”. Me lo comí y me supo dulce como la miel. Y me dijo: “Hijo de hombre, anda; dirígete a los hijos de Israel y diles mis palabras”.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118</w:t>
      </w:r>
    </w:p>
    <w:p>
      <w:pPr/>
      <w:r>
        <w:rPr>
          <w:rFonts w:ascii="Cormorant Garamond" w:hAnsi="Cormorant Garamond"/>
          <w:sz w:val="22"/>
        </w:rPr>
        <w:t xml:space="preserve">R/. Tus mandamientos, Señor, son mi alegría.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Tomen mi yugo sobre ustedes, dice el Señor, y aprendan de mí, que soy manso y humilde de corazón.</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(18, 1-5. 10. 12-14)</w:t>
      </w:r>
    </w:p>
    <w:p>
      <w:pPr/>
      <w:r>
        <w:rPr>
          <w:rFonts w:ascii="Cormorant Garamond" w:hAnsi="Cormorant Garamond"/>
          <w:sz w:val="22"/>
        </w:rPr>
        <w:t xml:space="preserve">En cierta ocasión, los discípulos se acercaron a Jesús y le preguntaron: “¿Quién es el más grande en el Reino de los cielos?” Jesús llamó a un niño, lo puso en medio de ellos y les dijo: “Yo les aseguro a ustedes que si no cambian y no se hacen como los niños, no entrarán en el Reino de los cielos. Así pues, quien se haga pequeño como este niño, ése es el más grande en el Reino de los cielos. Y el que reciba a un niño como éste en mi nombre, me recibe a mí. Cuidado con despreciar a uno de estos pequeños, pues yo les digo que sus ángeles, en el cielo, ven continuamente el rostro de mi Padre, que está en el cielo. ¿Qué les parece? Si un hombre tiene cien ovejas y se le pierde una, ¿acaso no deja las noventa y nueve en los montes, y se va a buscar a la que se le perdió? Y si llega a encontrarla, les aseguro que se alegrará más por ella, que por las noventa y nueve que no se le perdieron. De igual modo, el Padre celestial no quiere que se pierda ni uno solo de estos pequeños”.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«Soy un alma muy pequeña que sólo puede ofrecer a Dios cosas muy pequeñas» (Santa Teresita de Lisieux)</w:t>
      </w:r>
    </w:p>
    <w:p>
      <w:pPr/>
      <w:r>
        <w:rPr>
          <w:rFonts w:ascii="Cormorant Garamond" w:hAnsi="Cormorant Garamond"/>
          <w:sz w:val="22"/>
        </w:rPr>
        <w:t xml:space="preserve">«¿En qué consiste exactamente este ser niños? En el sentido de Jesucristo, significa aprender a decir “Padre”. Sólo si conserva la existencia filial vivida por Jesús, puede el hombre entrar con el Hijo en la divinidad» (Benedicto XVI)</w:t>
      </w:r>
    </w:p>
    <w:p>
      <w:pPr/>
      <w:r>
        <w:rPr>
          <w:rFonts w:ascii="Cormorant Garamond" w:hAnsi="Cormorant Garamond"/>
          <w:sz w:val="22"/>
        </w:rPr>
        <w:t xml:space="preserve">«Jesús ha recordado al final de la parábola de la oveja perdida que este amor es sin excepción: ‘De la misma manera, no es voluntad de vuestro Padre celestial que se pierda uno de estos pequeños’ (Mt 18,14) (…)» (Catecismo de la Iglesia Católica, nº 605)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Compartir nuestro testimonio de fe con todos, especialmente con los más cercanos.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