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Sábado de la II semana del Tiempo de Cuaresma</w:t>
      </w:r>
    </w:p>
    <w:p>
      <w:pPr/>
      <w:r>
        <w:rPr>
          <w:rFonts w:ascii="Cormorant Garamond" w:hAnsi="Cormorant Garamond"/>
          <w:sz w:val="22"/>
        </w:rPr>
        <w:t xml:space="preserve">Sábado 7 de marzo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«Dios te espera, siempre»</w:t>
      </w:r>
    </w:p>
    <w:p>
      <w:pPr/>
      <w:r>
        <w:rPr>
          <w:rFonts w:ascii="Cormorant Garamond" w:hAnsi="Cormorant Garamond"/>
          <w:sz w:val="22"/>
        </w:rPr>
        <w:t xml:space="preserve">Sábado de la II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Señor, concédeme poder levantarme después de cada caída y volver a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 la profecía de Miqueas 7, 14-15. 18-20</w:t>
      </w:r>
    </w:p>
    <w:p>
      <w:pPr/>
      <w:r>
        <w:rPr>
          <w:rFonts w:ascii="Cormorant Garamond" w:hAnsi="Cormorant Garamond"/>
          <w:sz w:val="22"/>
        </w:rPr>
        <w:t xml:space="preserve">Pastorea a tu pueblo, Señor, con tu cayado,</w:t>
      </w:r>
    </w:p>
    <w:p>
      <w:pPr/>
      <w:r>
        <w:rPr>
          <w:rFonts w:ascii="Cormorant Garamond" w:hAnsi="Cormorant Garamond"/>
          <w:sz w:val="22"/>
        </w:rPr>
        <w:t xml:space="preserve">al rebaño de tu heredad,</w:t>
      </w:r>
    </w:p>
    <w:p>
      <w:pPr/>
      <w:r>
        <w:rPr>
          <w:rFonts w:ascii="Cormorant Garamond" w:hAnsi="Cormorant Garamond"/>
          <w:sz w:val="22"/>
        </w:rPr>
        <w:t xml:space="preserve">que anda solo en la espesura,</w:t>
      </w:r>
    </w:p>
    <w:p>
      <w:pPr/>
      <w:r>
        <w:rPr>
          <w:rFonts w:ascii="Cormorant Garamond" w:hAnsi="Cormorant Garamond"/>
          <w:sz w:val="22"/>
        </w:rPr>
        <w:t xml:space="preserve">en medio del bosque;</w:t>
      </w:r>
    </w:p>
    <w:p>
      <w:pPr/>
      <w:r>
        <w:rPr>
          <w:rFonts w:ascii="Cormorant Garamond" w:hAnsi="Cormorant Garamond"/>
          <w:sz w:val="22"/>
        </w:rPr>
        <w:t xml:space="preserve">que se apaciente como antes</w:t>
      </w:r>
    </w:p>
    <w:p>
      <w:pPr/>
      <w:r>
        <w:rPr>
          <w:rFonts w:ascii="Cormorant Garamond" w:hAnsi="Cormorant Garamond"/>
          <w:sz w:val="22"/>
        </w:rPr>
        <w:t xml:space="preserve">en Basán y Galaad.</w:t>
      </w:r>
    </w:p>
    <w:p>
      <w:pPr/>
      <w:r>
        <w:rPr>
          <w:rFonts w:ascii="Cormorant Garamond" w:hAnsi="Cormorant Garamond"/>
          <w:sz w:val="22"/>
        </w:rPr>
        <w:t xml:space="preserve">Como cuando saliste de Egipto,</w:t>
      </w:r>
    </w:p>
    <w:p>
      <w:pPr/>
      <w:r>
        <w:rPr>
          <w:rFonts w:ascii="Cormorant Garamond" w:hAnsi="Cormorant Garamond"/>
          <w:sz w:val="22"/>
        </w:rPr>
        <w:t xml:space="preserve">les haré ver prodigios. ¿Qué Dios hay como tú,</w:t>
      </w:r>
    </w:p>
    <w:p>
      <w:pPr/>
      <w:r>
        <w:rPr>
          <w:rFonts w:ascii="Cormorant Garamond" w:hAnsi="Cormorant Garamond"/>
          <w:sz w:val="22"/>
        </w:rPr>
        <w:t xml:space="preserve">capaz de perdonar el pecado,</w:t>
      </w:r>
    </w:p>
    <w:p>
      <w:pPr/>
      <w:r>
        <w:rPr>
          <w:rFonts w:ascii="Cormorant Garamond" w:hAnsi="Cormorant Garamond"/>
          <w:sz w:val="22"/>
        </w:rPr>
        <w:t xml:space="preserve">de pasar por alto la falta</w:t>
      </w:r>
    </w:p>
    <w:p>
      <w:pPr/>
      <w:r>
        <w:rPr>
          <w:rFonts w:ascii="Cormorant Garamond" w:hAnsi="Cormorant Garamond"/>
          <w:sz w:val="22"/>
        </w:rPr>
        <w:t xml:space="preserve">del resto de tu heredad? No conserva para siempre su cólera,</w:t>
      </w:r>
    </w:p>
    <w:p>
      <w:pPr/>
      <w:r>
        <w:rPr>
          <w:rFonts w:ascii="Cormorant Garamond" w:hAnsi="Cormorant Garamond"/>
          <w:sz w:val="22"/>
        </w:rPr>
        <w:t xml:space="preserve">pues le gusta la misericordia. Volverá a compadecerse de nosotros,</w:t>
      </w:r>
    </w:p>
    <w:p>
      <w:pPr/>
      <w:r>
        <w:rPr>
          <w:rFonts w:ascii="Cormorant Garamond" w:hAnsi="Cormorant Garamond"/>
          <w:sz w:val="22"/>
        </w:rPr>
        <w:t xml:space="preserve">destrozará nuestras culpas,</w:t>
      </w:r>
    </w:p>
    <w:p>
      <w:pPr/>
      <w:r>
        <w:rPr>
          <w:rFonts w:ascii="Cormorant Garamond" w:hAnsi="Cormorant Garamond"/>
          <w:sz w:val="22"/>
        </w:rPr>
        <w:t xml:space="preserve">arrojará nuestros pecados</w:t>
      </w:r>
    </w:p>
    <w:p>
      <w:pPr/>
      <w:r>
        <w:rPr>
          <w:rFonts w:ascii="Cormorant Garamond" w:hAnsi="Cormorant Garamond"/>
          <w:sz w:val="22"/>
        </w:rPr>
        <w:t xml:space="preserve">a lo hondo del mar. Concederás a Jacob tu fidelidad</w:t>
      </w:r>
    </w:p>
    <w:p>
      <w:pPr/>
      <w:r>
        <w:rPr>
          <w:rFonts w:ascii="Cormorant Garamond" w:hAnsi="Cormorant Garamond"/>
          <w:sz w:val="22"/>
        </w:rPr>
        <w:t xml:space="preserve">y a Abrahán tu bondad,</w:t>
      </w:r>
    </w:p>
    <w:p>
      <w:pPr/>
      <w:r>
        <w:rPr>
          <w:rFonts w:ascii="Cormorant Garamond" w:hAnsi="Cormorant Garamond"/>
          <w:sz w:val="22"/>
        </w:rPr>
        <w:t xml:space="preserve">como antaño prometiste a nuestros padres.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102, 1-2. 3-4. 9-10. 11-12</w:t>
      </w:r>
    </w:p>
    <w:p>
      <w:pPr/>
      <w:r>
        <w:rPr>
          <w:rFonts w:ascii="Cormorant Garamond" w:hAnsi="Cormorant Garamond"/>
          <w:sz w:val="22"/>
        </w:rPr>
        <w:t xml:space="preserve">R/. El Señor es compasivo y misericordioso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Me levantaré, volveré a mi padre y le diré: "Padre, he pecado contra el cielo y contra ti."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Volveré junto a mi Padre</w:t>
      </w:r>
    </w:p>
    <w:p>
      <w:pPr/>
      <w:r>
        <w:rPr>
          <w:rFonts w:ascii="Cormorant Garamond" w:hAnsi="Cormorant Garamond"/>
          <w:sz w:val="22"/>
        </w:rPr>
        <w:t xml:space="preserve">† Del santo Evangelio según san Lucas 15, 1-3. 11-32</w:t>
      </w:r>
    </w:p>
    <w:p>
      <w:pPr/>
      <w:r>
        <w:rPr>
          <w:rFonts w:ascii="Cormorant Garamond" w:hAnsi="Cormorant Garamond"/>
          <w:sz w:val="22"/>
        </w:rPr>
        <w:t xml:space="preserve">En aquel tiempo, se acercaban a Jesús los publicanos y los pecadores para escucharlo. Por lo cual los fariseos y los escribas murmuraban entre sí: “Éste recibe a los pecadores y come con ellos”. Jesús les dijo entonces esta parábola: “Un hombre tenía dos hijos, y el menor de ellos le dijo a su padre: ‘Padre, dame la parte de la herencia que me toca’. Y él les repartió los bienes. No muchos días después, el hijo menor, juntando todo lo suyo, se fue a un país lejano y allá derrochó su fortuna, viviendo de una manera disoluta. Después de malgastarlo todo, sobrevino en aquella región una gran hambre y él empezó a padecer necesidad. Entonces fue a pedirle trabajo a un habitante de aquel país, el cual lo mandó a sus campos a cuidar cerdos. Tenía ganas de hartarse con las bellotas que comían los cerdos, pero no lo dejaban que se las comiera. Se puso entonces a reflexionar y se dijo: ‘¡Cuántos trabajadores en casa de mi padre tienen pan de sobra, y yo, aquí, me estoy muriendo de hambre! Me levantaré, volveré a mi padre y le diré: Padre, he pecado contra el cielo y contra ti; ya no merezco llamarme hijo tuyo. Recíbeme como a uno de tus trabajadores’ Enseguida se puso en camino hacia la casa de su padre. Estaba todavía lejos, cuando su padre lo vio y se enterneció profundamente. Corrió hacia él, y echándole los brazos al cuello, lo cubrió de besos. El muchacho le dijo: ‘Padre, he pecado contra el cielo y contra ti; ya no merezco llamarme hijo tuyo’. Pero el padre les dijo a sus criados: ‘¡Pronto!, traigan la túnica más rica y vístansela; pónganle un anillo en el dedo y sandalias en los pies; traigan el becerro gordo y mátenlo. Comamos y hagamos una fiesta, porque este hijo mío estaba muerto y ha vuelto a la vida, estaba perdido y lo hemos encontrado’. Y empezó el banquete. El hijo mayor estaba en el campo y al volver, cuando se acercó a la casa, oyó la música y los cantos. Entonces llamó a uno de los criados y le preguntó qué pasaba. Éste le contestó: ‘Tu hermano ha regresado y tu padre mandó matar el becerro gordo, por haberlo recobrado sano y salvo’. El hermano mayor se enojó y no quería entrar. Salió entonces el padre y le rogó que entrara; pero él replicó: ‘¡Hace tanto tiempo que te sirvo, sin desobedecer jamás una orden tuya, y tú no me has dado nunca ni un cabrito para comérmelo con mis amigos! Pero eso sí, viene ese hijo tuyo, que despilfarró tus bienes con malas mujeres, y tú mandas matar el becerro gordo’. El padre repuso: ‘Hijo, tú siempre estás conmigo y todo lo mío es tuyo. Pero era necesario hacer fiesta y regocijarnos, porque este hermano tuyo estaba muerto y ha vuelto a la vida, estaba perdido y lo hemos encontrado’”.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«La parábola del hijo pródigo expresa de manera sencilla, pero profunda la realidad de la conversión. La misericordia se manifiesta en su aspecto verdadero y propio, cuando revalida, promueve y extrae el bien de todas las formas de mal existentes en el mundo y en el hombre» (San Juan Pablo II)</w:t>
      </w:r>
    </w:p>
    <w:p>
      <w:pPr/>
      <w:r>
        <w:rPr>
          <w:rFonts w:ascii="Cormorant Garamond" w:hAnsi="Cormorant Garamond"/>
          <w:sz w:val="22"/>
        </w:rPr>
        <w:t xml:space="preserve">«Nuestro Dios es un Dios que espera. Él es fiel, el Señor es fiel a su promesa, porque no puede negarse a sí mismo. Es fiel. Y así nos ha esperado a todos nosotros, a lo largo de la historia. Es el Dios que nos espera, siempre» (Francisco)</w:t>
      </w:r>
    </w:p>
    <w:p>
      <w:pPr/>
      <w:r>
        <w:rPr>
          <w:rFonts w:ascii="Cormorant Garamond" w:hAnsi="Cormorant Garamond"/>
          <w:sz w:val="22"/>
        </w:rPr>
        <w:t xml:space="preserve">«El proceso de la conversión y de la penitencia fue descrito maravillosamente por Jesús en la parábola llamada “del hijo pródigo”, cuyo centro es ‘el Padre misericordioso’ (Lc 15,11-24): la fascinación de una libertad ilusoria, el abandono de la casa paterna; (…) el arrepentimiento y la decisión de declararse culpable ante su padre, el camino del retorno; la acogida generosa del padre; la alegría del padre: todos estos son rasgos propios del proceso de conversión (…)» (Catecismo de la Iglesia Católica, nº 1.439)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El día de hoy agradece a tu mamá o papá el gran amor que tienen, o tuvieron, por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