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Lunes de la VI semana del Tiempo de Pascua</w:t>
      </w:r>
    </w:p>
    <w:p>
      <w:pPr/>
      <w:r>
        <w:rPr>
          <w:rFonts w:ascii="Cormorant Garamond" w:hAnsi="Cormorant Garamond"/>
          <w:sz w:val="22"/>
        </w:rPr>
        <w:t xml:space="preserve">Lunes 11 de mayo de 2026</w:t>
      </w:r>
    </w:p>
    <w:p>
      <w:pPr/>
      <w:r>
        <w:rPr>
          <w:rFonts w:ascii="Cormorant Garamond" w:hAnsi="Cormorant Garamond"/>
          <w:sz w:val="22"/>
        </w:rPr>
        <w:t xml:space="preserve">Lunes de la VI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16, 11-15</w:t>
      </w:r>
    </w:p>
    <w:p>
      <w:pPr/>
      <w:r>
        <w:rPr>
          <w:rFonts w:ascii="Cormorant Garamond" w:hAnsi="Cormorant Garamond"/>
          <w:sz w:val="22"/>
        </w:rPr>
        <w:t xml:space="preserve">Nos hicimos a la mar en Tróade y pusimos rumbo hacia Samotracia; al día siguiente salimos para Neápolis y de allí para Filipos, primera ciudad del distrito de Macedonia y colonia romana. Allí nos detuvimos unos días. El sábado salimos de la ciudad y fuimos a un sitio junto al río, donde pensábamos que había un lugar de oración; nos sentamos y trabamos conversación con las mujeres que habían acudido. Una de ellas, que se llamaba Lidia, natural de Tiatira, vendedora de púrpura, que adoraba al verdadero Dios, estaba escuchando; y el Señor le abrió el corazón para que aceptara lo que decía Pablo. Se bautizó con toda su familia y nos invitó:</w:t>
      </w:r>
    </w:p>
    <w:p>
      <w:pPr/>
      <w:r>
        <w:rPr>
          <w:rFonts w:ascii="Cormorant Garamond" w:hAnsi="Cormorant Garamond"/>
          <w:sz w:val="22"/>
        </w:rPr>
        <w:t xml:space="preserve">«Si estáis convencidos de que creo en el Señor, venid a hospedaros en mi casa». Y nos obligó a aceptar.</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149, 1bc-2. 3-4. 5-6a y 9b</w:t>
      </w:r>
    </w:p>
    <w:p>
      <w:pPr/>
      <w:r>
        <w:rPr>
          <w:rFonts w:ascii="Cormorant Garamond" w:hAnsi="Cormorant Garamond"/>
          <w:sz w:val="22"/>
        </w:rPr>
        <w:t xml:space="preserve">R/. El Señor ama a su pueblo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Espíritu de verdad dará testimonio de mí, dice el Señor, y también ustedes serán mis testigos.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Os enviaré el Espíritu de la verdad</w:t>
      </w:r>
    </w:p>
    <w:p>
      <w:pPr/>
      <w:r>
        <w:rPr>
          <w:rFonts w:ascii="Cormorant Garamond" w:hAnsi="Cormorant Garamond"/>
          <w:sz w:val="22"/>
        </w:rPr>
        <w:t xml:space="preserve">† Del santo Evangelio según san Juan 15, 26 — 16, 4a</w:t>
      </w:r>
    </w:p>
    <w:p>
      <w:pPr/>
      <w:r>
        <w:rPr>
          <w:rFonts w:ascii="Cormorant Garamond" w:hAnsi="Cormorant Garamond"/>
          <w:sz w:val="22"/>
        </w:rPr>
        <w:t xml:space="preserve">En aquel tiempo, Jesús dijo a sus discípulos: "Cuando venga el Consolador, que yo les enviaré a ustedes de parte del Padre, el Espíritu de la verdad que procede del Padre, él dará testimonio de mí y ustedes también darán testimonio, pues desde el principio han estado conmigo.</w:t>
      </w:r>
    </w:p>
    <w:p>
      <w:pPr/>
      <w:r>
        <w:rPr>
          <w:rFonts w:ascii="Cormorant Garamond" w:hAnsi="Cormorant Garamond"/>
          <w:sz w:val="22"/>
        </w:rPr>
        <w:t xml:space="preserve">Les he hablado de estas cosas para que su fe no tropiece. Los expulsarán de las sinagogas y hasta llegará un tiempo, cuando el que les dé muerte creerá dar culto a Dios. Esto lo harán, porque no nos han conocido ni al Padre ni a mí. Les he hablado de estas cosas para que, cuando llegue la hora de su cumplimiento, recuerden que ya se lo había predicho yo''.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«Y así como la virtud de la santa humanidad de Cristo hace que formen un mismo cuerpo todos aquellos en quienes ella se encuentra, pienso que de la misma manera el Espíritu de Dios que habita en todos, único e indivisible, los reduce a todos a la unidad espiritual» (San Cirilo de Alejandría)</w:t>
      </w:r>
    </w:p>
    <w:p>
      <w:pPr/>
      <w:r>
        <w:rPr>
          <w:rFonts w:ascii="Cormorant Garamond" w:hAnsi="Cormorant Garamond"/>
          <w:sz w:val="22"/>
        </w:rPr>
        <w:t xml:space="preserve">«Pidan al Señor la gracia de recibir el Espíritu Santo que nos hará recordar las cosas de Jesús, que nos guiará a toda la verdad y nos preparará cada día para dar testimonio, según la voluntad del Señor» (Francisco)</w:t>
      </w:r>
    </w:p>
    <w:p>
      <w:pPr/>
      <w:r>
        <w:rPr>
          <w:rFonts w:ascii="Cormorant Garamond" w:hAnsi="Cormorant Garamond"/>
          <w:sz w:val="22"/>
        </w:rPr>
        <w:t xml:space="preserve">«Jesucristo, habiendo entrado una vez por todas en el santuario del cielo, intercede sin cesar por nosotros como el mediador que nos asegura permanentemente la efusión del Espíritu Santo» (Catecismo de la Iglesia Católica, nº 667)</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Mirar el futuro con ojos de niño.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