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XIV semana del Tiempo ordinario</w:t>
      </w:r>
    </w:p>
    <w:p>
      <w:pPr/>
      <w:r>
        <w:rPr>
          <w:rFonts w:ascii="Cormorant Garamond" w:hAnsi="Cormorant Garamond"/>
          <w:sz w:val="22"/>
        </w:rPr>
        <w:t xml:space="preserve">Martes 7 de julio de 2026</w:t>
      </w:r>
    </w:p>
    <w:p>
      <w:pPr>
        <w:spacing w:before="160"/>
      </w:pPr>
      <w:r>
        <w:rPr>
          <w:rFonts w:ascii="Cormorant Garamond" w:hAnsi="Cormorant Garamond"/>
          <w:b/>
          <w:sz w:val="24"/>
        </w:rPr>
        <w:t xml:space="preserve">«Nosotros seguimos a Jesús de Nazaret o vamos tras los baales?»</w:t>
      </w:r>
    </w:p>
    <w:p>
      <w:pPr/>
      <w:r>
        <w:rPr>
          <w:rFonts w:ascii="Cormorant Garamond" w:hAnsi="Cormorant Garamond"/>
          <w:sz w:val="22"/>
        </w:rPr>
        <w:t xml:space="preserve">Martes de la XIV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Oseas (8, 4-7. 11-13)</w:t>
      </w:r>
    </w:p>
    <w:p>
      <w:pPr/>
      <w:r>
        <w:rPr>
          <w:rFonts w:ascii="Cormorant Garamond" w:hAnsi="Cormorant Garamond"/>
          <w:sz w:val="22"/>
        </w:rPr>
        <w:t xml:space="preserve">Esto dice el Señor: “Han nombrado reyes sin contar conmigo, han escogido príncipes sin saberlo yo. Con su oro y su plata se han hecho ídolos, para su perdición. Tu becerro, Samaria, es repulsivo y mi ira arde contra él. ¿Hasta cuándo serán incapaces de purificarse los hijos de Israel? Un artesano ha hecho ese becerro, que no es Dios, por eso quedará hecho trizas. Siembran vientos y cosecharán tempestades; su trigo no dará espigas, no producirá harina su grano, y si la produce, los extranjeros se la comerán. Efraín ha construido multitud de altares, y sólo le han servido para pecar. Aunque yo les escribiera todas mis leyes, las ignorarían como si fueran de un extraño. Aunque inmolen víctimas en mi honor y coman su carne, no me dan gusto, pues tengo presentes sus culpas y castigaré sus pecados. Por eso volverán a la esclavitud”.</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113</w:t>
      </w:r>
    </w:p>
    <w:p>
      <w:pPr/>
      <w:r>
        <w:rPr>
          <w:rFonts w:ascii="Cormorant Garamond" w:hAnsi="Cormorant Garamond"/>
          <w:sz w:val="22"/>
        </w:rPr>
        <w:t xml:space="preserve">R/. Nosotros confiamos en el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soy el buen pastor, dice el Señor; yo conozco a mis ovejas y ellas me conocen a mí.</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(9, 32-38)</w:t>
      </w:r>
    </w:p>
    <w:p>
      <w:pPr/>
      <w:r>
        <w:rPr>
          <w:rFonts w:ascii="Cormorant Garamond" w:hAnsi="Cormorant Garamond"/>
          <w:sz w:val="22"/>
        </w:rPr>
        <w:t xml:space="preserve">En aquel tiempo, llevaron ante Jesús a un hombre mudo, que estaba poseído por el demonio. Jesús expulsó al demonio y el mudo habló. La multitud, maravillada, decía: “Nunca se había visto nada semejante en Israel”. Pero los fariseos decían: “Expulsa a los demonios por autoridad del príncipe de los demonios”. Jesús recorría todas las ciudades y los pueblos, enseñando en las sinagogas, predicando el Evangelio del Reino y curando toda enfermedad y dolencia. Al ver a las multitudes, se compadecía de ellas, porque estaban extenuadas y desamparadas, como ovejas sin pastor. Entonces dijo a sus discípulos: “La cosecha es mucha y los trabajadores, pocos. Rueguen, por tanto, al dueño de la mies que envíe trabajadores a sus campos”.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«Este Corazón divino es abismo de gozo en que sumergir todos nuestros pesares; es abismo de humildad, remedio de nuestro engreimiento» (Santa Margarita Mª de Alacoque)</w:t>
      </w:r>
    </w:p>
    <w:p>
      <w:pPr/>
      <w:r>
        <w:rPr>
          <w:rFonts w:ascii="Cormorant Garamond" w:hAnsi="Cormorant Garamond"/>
          <w:sz w:val="22"/>
        </w:rPr>
        <w:t xml:space="preserve">«Jesús, a causa de su amor compasivo curó los enfermos que le presentaban y con pocos panes y peces calmó el hambre de grandes muchedumbres» (Francisco)</w:t>
      </w:r>
    </w:p>
    <w:p>
      <w:pPr/>
      <w:r>
        <w:rPr>
          <w:rFonts w:ascii="Cormorant Garamond" w:hAnsi="Cormorant Garamond"/>
          <w:sz w:val="22"/>
        </w:rPr>
        <w:t xml:space="preserve">«Conmovido por tantos sufrimientos, Cristo no sólo se deja tocar por los enfermos, sino que hace suyas sus miserias: ‘El tomó nuestras flaquezas y cargó con nuestras enfermedades’ (Mt 8,17; cf. Is 53,4)» (Catecismo de la Iglesia Católica, nº 1.505)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Dar gracias por los signos de vida que Dios realiza en nosotros.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