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XXV semana del Tiempo ordinario</w:t>
      </w:r>
    </w:p>
    <w:p>
      <w:pPr/>
      <w:r>
        <w:rPr>
          <w:rFonts w:ascii="Cormorant Garamond" w:hAnsi="Cormorant Garamond"/>
          <w:sz w:val="22"/>
        </w:rPr>
        <w:t xml:space="preserve">Jueves 24 de septiembre de 2026</w:t>
      </w:r>
    </w:p>
    <w:p>
      <w:pPr>
        <w:spacing w:before="160"/>
      </w:pPr>
      <w:r>
        <w:rPr>
          <w:rFonts w:ascii="Cormorant Garamond" w:hAnsi="Cormorant Garamond"/>
          <w:b/>
          <w:sz w:val="24"/>
        </w:rPr>
        <w:t xml:space="preserve">«Quién es este de quien oigo semejantes cosas?»</w:t>
      </w:r>
    </w:p>
    <w:p>
      <w:pPr/>
      <w:r>
        <w:rPr>
          <w:rFonts w:ascii="Cormorant Garamond" w:hAnsi="Cormorant Garamond"/>
          <w:sz w:val="22"/>
        </w:rPr>
        <w:t xml:space="preserve">Jueves de la XXV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Eclesiastés (Cohélet) 1, 2-11</w:t>
      </w:r>
    </w:p>
    <w:p>
      <w:pPr/>
      <w:r>
        <w:rPr>
          <w:rFonts w:ascii="Cormorant Garamond" w:hAnsi="Cormorant Garamond"/>
          <w:sz w:val="22"/>
        </w:rPr>
        <w:t xml:space="preserve">Todas las cosas, absolutamente todas,</w:t>
      </w:r>
    </w:p>
    <w:p>
      <w:pPr/>
      <w:r>
        <w:rPr>
          <w:rFonts w:ascii="Cormorant Garamond" w:hAnsi="Cormorant Garamond"/>
          <w:sz w:val="22"/>
        </w:rPr>
        <w:t xml:space="preserve">son vana ilusión.</w:t>
      </w:r>
    </w:p>
    <w:p>
      <w:pPr/>
      <w:r>
        <w:rPr>
          <w:rFonts w:ascii="Cormorant Garamond" w:hAnsi="Cormorant Garamond"/>
          <w:sz w:val="22"/>
        </w:rPr>
        <w:t xml:space="preserve">¿Qué provecho saca el hombre</w:t>
      </w:r>
    </w:p>
    <w:p>
      <w:pPr/>
      <w:r>
        <w:rPr>
          <w:rFonts w:ascii="Cormorant Garamond" w:hAnsi="Cormorant Garamond"/>
          <w:sz w:val="22"/>
        </w:rPr>
        <w:t xml:space="preserve">de todos sus trabajos en la tierra?</w:t>
      </w:r>
    </w:p>
    <w:p>
      <w:pPr/>
      <w:r>
        <w:rPr>
          <w:rFonts w:ascii="Cormorant Garamond" w:hAnsi="Cormorant Garamond"/>
          <w:sz w:val="22"/>
        </w:rPr>
        <w:t xml:space="preserve">Pasa una generación y viene otra,</w:t>
      </w:r>
    </w:p>
    <w:p>
      <w:pPr/>
      <w:r>
        <w:rPr>
          <w:rFonts w:ascii="Cormorant Garamond" w:hAnsi="Cormorant Garamond"/>
          <w:sz w:val="22"/>
        </w:rPr>
        <w:t xml:space="preserve">pero la tierra permanece siempre.</w:t>
      </w:r>
    </w:p>
    <w:p>
      <w:pPr/>
      <w:r>
        <w:rPr>
          <w:rFonts w:ascii="Cormorant Garamond" w:hAnsi="Cormorant Garamond"/>
          <w:sz w:val="22"/>
        </w:rPr>
        <w:t xml:space="preserve">El sol sale y se pone;</w:t>
      </w:r>
    </w:p>
    <w:p>
      <w:pPr/>
      <w:r>
        <w:rPr>
          <w:rFonts w:ascii="Cormorant Garamond" w:hAnsi="Cormorant Garamond"/>
          <w:sz w:val="22"/>
        </w:rPr>
        <w:t xml:space="preserve">corre y llega a su lugar,</w:t>
      </w:r>
    </w:p>
    <w:p>
      <w:pPr/>
      <w:r>
        <w:rPr>
          <w:rFonts w:ascii="Cormorant Garamond" w:hAnsi="Cormorant Garamond"/>
          <w:sz w:val="22"/>
        </w:rPr>
        <w:t xml:space="preserve">de dónde vuelve a salir.</w:t>
      </w:r>
    </w:p>
    <w:p>
      <w:pPr/>
      <w:r>
        <w:rPr>
          <w:rFonts w:ascii="Cormorant Garamond" w:hAnsi="Cormorant Garamond"/>
          <w:sz w:val="22"/>
        </w:rPr>
        <w:t xml:space="preserve">Sopla el viento hacia el sur y gira luego hacia el norte,</w:t>
      </w:r>
    </w:p>
    <w:p>
      <w:pPr/>
      <w:r>
        <w:rPr>
          <w:rFonts w:ascii="Cormorant Garamond" w:hAnsi="Cormorant Garamond"/>
          <w:sz w:val="22"/>
        </w:rPr>
        <w:t xml:space="preserve">y dando vueltas y más vueltas, vuelve siempre a girar.</w:t>
      </w:r>
    </w:p>
    <w:p>
      <w:pPr/>
      <w:r>
        <w:rPr>
          <w:rFonts w:ascii="Cormorant Garamond" w:hAnsi="Cormorant Garamond"/>
          <w:sz w:val="22"/>
        </w:rPr>
        <w:t xml:space="preserve">Todos los ríos van al mar, pero el mar nunca se llena;</w:t>
      </w:r>
    </w:p>
    <w:p>
      <w:pPr/>
      <w:r>
        <w:rPr>
          <w:rFonts w:ascii="Cormorant Garamond" w:hAnsi="Cormorant Garamond"/>
          <w:sz w:val="22"/>
        </w:rPr>
        <w:t xml:space="preserve">regresan al punto de donde vinieron</w:t>
      </w:r>
    </w:p>
    <w:p>
      <w:pPr/>
      <w:r>
        <w:rPr>
          <w:rFonts w:ascii="Cormorant Garamond" w:hAnsi="Cormorant Garamond"/>
          <w:sz w:val="22"/>
        </w:rPr>
        <w:t xml:space="preserve">y de nuevo vuelven a correr.</w:t>
      </w:r>
    </w:p>
    <w:p>
      <w:pPr/>
      <w:r>
        <w:rPr>
          <w:rFonts w:ascii="Cormorant Garamond" w:hAnsi="Cormorant Garamond"/>
          <w:sz w:val="22"/>
        </w:rPr>
        <w:t xml:space="preserve">Todo es difícil de entender: no deja el hombre de cavilar,</w:t>
      </w:r>
    </w:p>
    <w:p>
      <w:pPr/>
      <w:r>
        <w:rPr>
          <w:rFonts w:ascii="Cormorant Garamond" w:hAnsi="Cormorant Garamond"/>
          <w:sz w:val="22"/>
        </w:rPr>
        <w:t xml:space="preserve">no se cansan los ojos de ver ni los oídos de oír.</w:t>
      </w:r>
    </w:p>
    <w:p>
      <w:pPr/>
      <w:r>
        <w:rPr>
          <w:rFonts w:ascii="Cormorant Garamond" w:hAnsi="Cormorant Garamond"/>
          <w:sz w:val="22"/>
        </w:rPr>
        <w:t xml:space="preserve">Lo que antes existió, eso volverá a existir.</w:t>
      </w:r>
    </w:p>
    <w:p>
      <w:pPr/>
      <w:r>
        <w:rPr>
          <w:rFonts w:ascii="Cormorant Garamond" w:hAnsi="Cormorant Garamond"/>
          <w:sz w:val="22"/>
        </w:rPr>
        <w:t xml:space="preserve">Lo que antes se hizo, eso se volverá a hacer.</w:t>
      </w:r>
    </w:p>
    <w:p>
      <w:pPr/>
      <w:r>
        <w:rPr>
          <w:rFonts w:ascii="Cormorant Garamond" w:hAnsi="Cormorant Garamond"/>
          <w:sz w:val="22"/>
        </w:rPr>
        <w:t xml:space="preserve">No hay nada nuevo bajo el sol.</w:t>
      </w:r>
    </w:p>
    <w:p>
      <w:pPr/>
      <w:r>
        <w:rPr>
          <w:rFonts w:ascii="Cormorant Garamond" w:hAnsi="Cormorant Garamond"/>
          <w:sz w:val="22"/>
        </w:rPr>
        <w:t xml:space="preserve">Si de alguna cosa dicen: “Mira, esto sí es nuevo”,</w:t>
      </w:r>
    </w:p>
    <w:p>
      <w:pPr/>
      <w:r>
        <w:rPr>
          <w:rFonts w:ascii="Cormorant Garamond" w:hAnsi="Cormorant Garamond"/>
          <w:sz w:val="22"/>
        </w:rPr>
        <w:t xml:space="preserve">aun esa cosa existió ya en los siglos anteriores a nosotros.</w:t>
      </w:r>
    </w:p>
    <w:p>
      <w:pPr/>
      <w:r>
        <w:rPr>
          <w:rFonts w:ascii="Cormorant Garamond" w:hAnsi="Cormorant Garamond"/>
          <w:sz w:val="22"/>
        </w:rPr>
        <w:t xml:space="preserve">Nadie se acuerda de los antiguos</w:t>
      </w:r>
    </w:p>
    <w:p>
      <w:pPr/>
      <w:r>
        <w:rPr>
          <w:rFonts w:ascii="Cormorant Garamond" w:hAnsi="Cormorant Garamond"/>
          <w:sz w:val="22"/>
        </w:rPr>
        <w:t xml:space="preserve">y lo mismo pasará con los que vengan:</w:t>
      </w:r>
    </w:p>
    <w:p>
      <w:pPr/>
      <w:r>
        <w:rPr>
          <w:rFonts w:ascii="Cormorant Garamond" w:hAnsi="Cormorant Garamond"/>
          <w:sz w:val="22"/>
        </w:rPr>
        <w:t xml:space="preserve">no se acordarán de ellos sus sucesores.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89, 3-4. 5-6. 12-13. 14 y 17</w:t>
      </w:r>
    </w:p>
    <w:p>
      <w:pPr/>
      <w:r>
        <w:rPr>
          <w:rFonts w:ascii="Cormorant Garamond" w:hAnsi="Cormorant Garamond"/>
          <w:sz w:val="22"/>
        </w:rPr>
        <w:t xml:space="preserve">R/. Tu eres, Señor, nuestro refugio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el camino, la verdad y la vida;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9, 7-9</w:t>
      </w:r>
    </w:p>
    <w:p>
      <w:pPr/>
      <w:r>
        <w:rPr>
          <w:rFonts w:ascii="Cormorant Garamond" w:hAnsi="Cormorant Garamond"/>
          <w:sz w:val="22"/>
        </w:rPr>
        <w:t xml:space="preserve">En aquel tiempo, el rey Herodes se enteró de todos los prodigios que Jesús hacía y no sabía a qué atenerse, porque unos decían que Juan había resucitado; otros, que había regresado Elías, y otros, que había vuelto a la vida uno de los antiguos profetas.</w:t>
      </w:r>
    </w:p>
    <w:p>
      <w:pPr/>
      <w:r>
        <w:rPr>
          <w:rFonts w:ascii="Cormorant Garamond" w:hAnsi="Cormorant Garamond"/>
          <w:sz w:val="22"/>
        </w:rPr>
        <w:t xml:space="preserve">Pero Herodes decía: “A Juan yo lo mandé decapitar. ¿Quién será, pues, éste del que oigo semejantes cosas?” Y tenía curiosidad de ver a Jesús.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Dios que buscamos no es un Dios que esté lejos de nosotros. Lo tenemos entre nosotros. Habita en nosotros como el alma en el cuerpo si somos para Él, por lo menos, miembros sanos a quienes el pecado no ha matado» (San Columbano, abad)</w:t>
      </w:r>
    </w:p>
    <w:p>
      <w:pPr/>
      <w:r>
        <w:rPr>
          <w:rFonts w:ascii="Cormorant Garamond" w:hAnsi="Cormorant Garamond"/>
          <w:sz w:val="22"/>
        </w:rPr>
        <w:t xml:space="preserve">«Herodes no fue capaz de superar las capas que bloqueaban su corazón. La ambición de poder, el egoísmo y las convicciones débiles ahogaron esa posibilidad de descubrir a un Jesús que sufría para salvarle» (Francisco)</w:t>
      </w:r>
    </w:p>
    <w:p>
      <w:pPr/>
      <w:r>
        <w:rPr>
          <w:rFonts w:ascii="Cormorant Garamond" w:hAnsi="Cormorant Garamond"/>
          <w:sz w:val="22"/>
        </w:rPr>
        <w:t xml:space="preserve">«Toda sociedad refiere sus juicios y su conducta a una visión del hombre y de su destino. Si se prescinde de la luz del Evangelio sobre Dios y sobre el hombre, las sociedades se hacen fácilmente totalitarias» (Catecismo de la Iglesia Católica, nº 2.257)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Liberar el corazón de rencores para que el presente no viva encadenado al pasado.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