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IX semana del Tiempo ordinario</w:t>
      </w:r>
    </w:p>
    <w:p>
      <w:pPr/>
      <w:r>
        <w:rPr>
          <w:rFonts w:ascii="Cormorant Garamond" w:hAnsi="Cormorant Garamond"/>
          <w:sz w:val="22"/>
        </w:rPr>
        <w:t xml:space="preserve">Martes 2 de junio de 2026</w:t>
      </w:r>
    </w:p>
    <w:p>
      <w:pPr>
        <w:spacing w:before="160"/>
      </w:pPr>
      <w:r>
        <w:rPr>
          <w:rFonts w:ascii="Cormorant Garamond" w:hAnsi="Cormorant Garamond"/>
          <w:b/>
          <w:sz w:val="24"/>
        </w:rPr>
        <w:t xml:space="preserve">«A Dios lo que es de Dios»</w:t>
      </w:r>
    </w:p>
    <w:p>
      <w:pPr/>
      <w:r>
        <w:rPr>
          <w:rFonts w:ascii="Cormorant Garamond" w:hAnsi="Cormorant Garamond"/>
          <w:sz w:val="22"/>
        </w:rPr>
        <w:t xml:space="preserve">Martes de la IX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segunda carta del apóstol san Pedro (3, 12-15. 17-18)</w:t>
      </w:r>
    </w:p>
    <w:p>
      <w:pPr/>
      <w:r>
        <w:rPr>
          <w:rFonts w:ascii="Cormorant Garamond" w:hAnsi="Cormorant Garamond"/>
          <w:sz w:val="22"/>
        </w:rPr>
        <w:t xml:space="preserve">Hermanos: Piensen con cuánta santidad y entrega deben ustedes vivir esperando y apresurando el advenimiento del día del Señor, cuando desaparecerán los cielos, consumidos por el fuego, y se derretirán los elementos. Pero nosotros confiamos en la promesa del Señor y esperamos un cielo nuevo y una tierra nueva, en que habite la justicia. Por tanto, queridos hermanos, apoyados en esta esperanza, pongan todo su empeño en que el Señor los halle en paz con él, sin mancha ni reproche, y consideren que la magnanimidad de Dios es nuestra salvación. Así pues, queridos hermanos, ya están ustedes avisados; vivan en guardia para que no los arrastre el error de los malvados y pierdan su seguridad. Crezcan en la gracia y el conocimiento de nuestro Señor y salvador, Jesucristo. A él la gloria, ahora y hasta el día de la eternidad. Amén.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89</w:t>
      </w:r>
    </w:p>
    <w:p>
      <w:pPr/>
      <w:r>
        <w:rPr>
          <w:rFonts w:ascii="Cormorant Garamond" w:hAnsi="Cormorant Garamond"/>
          <w:sz w:val="22"/>
        </w:rPr>
        <w:t xml:space="preserve">R/. Tú eres, Señor, nuestro refugio.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Que el Padre de nuestro Señor Jesucristo ilumine nuestras mentes para que podamos comprender cuál es la esperanza que nos da su llamamiento.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Marcos (12, 13-17)</w:t>
      </w:r>
    </w:p>
    <w:p>
      <w:pPr/>
      <w:r>
        <w:rPr>
          <w:rFonts w:ascii="Cormorant Garamond" w:hAnsi="Cormorant Garamond"/>
          <w:sz w:val="22"/>
        </w:rPr>
        <w:t xml:space="preserve">En aquel tiempo, los sumos sacerdotes, los escribas y los ancianos le enviaron a Jesús unos fariseos y unos partidarios de Herodes, para hacerle una pregunta capciosa. Se acercaron, pues, a él y le dijeron: “Maestro, sabemos que eres sincero y que no te importa lo que diga la gente, porque no tratas de adular a los hombres, sino que enseñas con toda verdad el camino de Dios. ¿Está permitido o no, pagarle el tributo al César? ¿Se lo damos o no se lo damos?” Jesús, notando su hipocresía, les dijo: “¿Por qué me ponen una trampa? Tráiganme una moneda para que yo la vea”. Se la trajeron y él les preguntó: “¿De quién es la imagen y el nombre que lleva escrito?” Le contestaron: “Del César”. Entonces les respondió Jesús: “Den al César lo que es del César, y a Dios lo que es de Dios”. Y los dejó admirados.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«Que las autoridades ejerzan con paz, mansedumbre y piedad el poder que Dios les ha dado» (San Clemente de Roma)</w:t>
      </w:r>
    </w:p>
    <w:p>
      <w:pPr/>
      <w:r>
        <w:rPr>
          <w:rFonts w:ascii="Cormorant Garamond" w:hAnsi="Cormorant Garamond"/>
          <w:sz w:val="22"/>
        </w:rPr>
        <w:t xml:space="preserve">«El César no lo es todo. Existe otra soberanía, cuyo origen y esencia no son de este mundo, sino de “arriba”: la de la Verdad, que con respecto al Estado tiene derecho a ser escuchada» (Benedicto XVI)</w:t>
      </w:r>
    </w:p>
    <w:p>
      <w:pPr/>
      <w:r>
        <w:rPr>
          <w:rFonts w:ascii="Cormorant Garamond" w:hAnsi="Cormorant Garamond"/>
          <w:sz w:val="22"/>
        </w:rPr>
        <w:t xml:space="preserve">«Desde el comienzo de la historia cristiana, la afirmación del señorío de Jesús sobre el mundo y sobre la historia significa también reconocer que el hombre no debe someter su libertad personal, de modo absoluto, a ningún poder terrenal, sino sólo a Dios Padre y al Señor Jesucristo: César no es el ‘Señor’ (…)» (Catecismo de la Iglesia Católica, nº 450)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Tratar con respeto y caridad a quienes la sociedad suele ignorar o menospreciar.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