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XV semana del Tiempo ordinario</w:t>
      </w:r>
    </w:p>
    <w:p>
      <w:pPr/>
      <w:r>
        <w:rPr>
          <w:rFonts w:ascii="Cormorant Garamond" w:hAnsi="Cormorant Garamond"/>
          <w:sz w:val="22"/>
        </w:rPr>
        <w:t xml:space="preserve">Lunes 13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«No piensen que he venido a traer la paz a la tierra; no he venido a traer la…»</w:t>
      </w:r>
    </w:p>
    <w:p>
      <w:pPr/>
      <w:r>
        <w:rPr>
          <w:rFonts w:ascii="Cormorant Garamond" w:hAnsi="Cormorant Garamond"/>
          <w:sz w:val="22"/>
        </w:rPr>
        <w:t xml:space="preserve">Lunes de la XV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Isaías (1, 10-17)</w:t>
      </w:r>
    </w:p>
    <w:p>
      <w:pPr/>
      <w:r>
        <w:rPr>
          <w:rFonts w:ascii="Cormorant Garamond" w:hAnsi="Cormorant Garamond"/>
          <w:sz w:val="22"/>
        </w:rPr>
        <w:t xml:space="preserve">Oigan la palabra del Señor, príncipes de Sodoma; escucha la enseñanza de nuestro Dios, pueblo de Gomorra: “¿Qué me importan a mí todos sus sacrificios?”, dice el Señor. Estoy harto de holocaustos de carneros y de grasa de becerros; ya no quiero sangre de toros, corderos y cabritos. ¿Quién les ha pedido que me ofrezcan todo eso cuando vienen al templo para visitarme? Dejen ya de pisotear mis atrios y no me traigan dones vacíos ni incienso abominable. Ya no aguanto sus novilunios y sábados ni sus asambleas. Sus solemnidades y fiestas las detesto; se me han vuelto una carga insoportable. Cuando extienden sus manos para orar, cierro los ojos; aunque multipliquen sus plegarias, no los escucharé. Sus manos están llenas de sangre. Lávense y purifíquense; aparten de mí sus malas acciones. Dejen de hacer el mal, aprendan a hacer el bien, busquen la justicia, auxilien al oprimido, defiendan los derechos del huérfano y la causa de la viuda”.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49</w:t>
      </w:r>
    </w:p>
    <w:p>
      <w:pPr/>
      <w:r>
        <w:rPr>
          <w:rFonts w:ascii="Cormorant Garamond" w:hAnsi="Cormorant Garamond"/>
          <w:sz w:val="22"/>
        </w:rPr>
        <w:t xml:space="preserve">R/. Dios salva al que cumple su voluntad.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Dichosos los perseguidos por causa de la justicia, porque de ellos es el Reino de los cielos, dice el Señor.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(10, 34–11, 1)</w:t>
      </w:r>
    </w:p>
    <w:p>
      <w:pPr/>
      <w:r>
        <w:rPr>
          <w:rFonts w:ascii="Cormorant Garamond" w:hAnsi="Cormorant Garamond"/>
          <w:sz w:val="22"/>
        </w:rPr>
        <w:t xml:space="preserve">En aquel tiempo, Jesús dijo a sus apóstoles: “No piensen que he venido a traer la paz a la tierra; no he venido a traer la paz, sino la guerra. He venido a enfrentar al hijo con su padre, a la hija con su madre, a la nuera con su suegra; y los enemigos de cada uno serán los de su propia familia. El que ama a su padre o a su madre más que a mí, no es digno de mí; el que ama a su hijo o a su hija más que a mí, no es digno de mí; y el que no toma su cruz y me sigue, no es digno de mí.  El que salve su vida, la perderá y el que la pierda por mí, la salvará. Quien los recibe a ustedes, me recibe a mí; y quien me recibe a mí, recibe al que me ha enviado. El que recibe a un profeta por ser profeta, recibirá recompensa de profeta; el que recibe a un justo por ser justo, recibirá recompensa de justo. Quien diere, aunque no sea más que un vaso de agua fría a uno de estos pequeños, por ser discípulo mío, yo les aseguro que no perderá su recompensa”. Cuando acabó de dar instrucciones a sus doce discípulos, Jesús partió de ahí para enseñar y predicar en otras ciudades.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«Mientras llega la paz, en la que no tendremos enemigo alguno, lo nuestro es pelear larga, fiel y valientemente, para merecer ser coronados por el Señor Dios» (San Agustín)</w:t>
      </w:r>
    </w:p>
    <w:p>
      <w:pPr/>
      <w:r>
        <w:rPr>
          <w:rFonts w:ascii="Cormorant Garamond" w:hAnsi="Cormorant Garamond"/>
          <w:sz w:val="22"/>
        </w:rPr>
        <w:t xml:space="preserve">«La Virgen María, Reina de la paz, compartió hasta el martirio del alma la lucha de su Hijo Jesús contra el Maligno. Invoquemos su intercesión materna para que nos ayude a ser siempre testigos de la paz de Cristo, sin llegar jamás a componendas con el mal» (Benedicto XVI)</w:t>
      </w:r>
    </w:p>
    <w:p>
      <w:pPr/>
      <w:r>
        <w:rPr>
          <w:rFonts w:ascii="Cormorant Garamond" w:hAnsi="Cormorant Garamond"/>
          <w:sz w:val="22"/>
        </w:rPr>
        <w:t xml:space="preserve">«Todo lo que Cristo vivió hace que podamos vivirlo en Él, y que Él lo viva en nosotros. ‘El Hijo de Dios con su encarnación se ha unido en cierto modo con todo hombre’ (Concilio Vaticano II). Estamos llamados a no ser más que una sola cosa con Él (…)» (Catecismo de la Iglesia Católica, nº 521)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Ser prójimo en lo cotidiano, en los pequeños gestos: una palabra amable, una ayuda silenciosa, una escucha sincera.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