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Jueves de la IX semana del Tiempo ordinario</w:t>
      </w:r>
    </w:p>
    <w:p>
      <w:pPr/>
      <w:r>
        <w:rPr>
          <w:rFonts w:ascii="Cormorant Garamond" w:hAnsi="Cormorant Garamond"/>
          <w:sz w:val="22"/>
        </w:rPr>
        <w:t xml:space="preserve">Jueves 4 de junio de 2026</w:t>
      </w:r>
    </w:p>
    <w:p>
      <w:pPr>
        <w:spacing w:before="160"/>
      </w:pPr>
      <w:r>
        <w:rPr>
          <w:rFonts w:ascii="Cormorant Garamond" w:hAnsi="Cormorant Garamond"/>
          <w:b/>
          <w:sz w:val="24"/>
        </w:rPr>
        <w:t xml:space="preserve">«No hay mandamiento mayor que estos»</w:t>
      </w:r>
    </w:p>
    <w:p>
      <w:pPr/>
      <w:r>
        <w:rPr>
          <w:rFonts w:ascii="Cormorant Garamond" w:hAnsi="Cormorant Garamond"/>
          <w:sz w:val="22"/>
        </w:rPr>
        <w:t xml:space="preserve">Jueves de la IX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 la segunda carta del apóstol san Pablo a Timoteo (2, 8-15)</w:t>
      </w:r>
    </w:p>
    <w:p>
      <w:pPr/>
      <w:r>
        <w:rPr>
          <w:rFonts w:ascii="Cormorant Garamond" w:hAnsi="Cormorant Garamond"/>
          <w:sz w:val="22"/>
        </w:rPr>
        <w:t xml:space="preserve">Querido hermano: Recuerda siempre que Jesucristo, descendiente de David, resucitó de entre los muertos, conforme al Evangelio que yo predico. Por este Evangelio sufro hasta llevar cadenas, como un malhechor; pero la palabra de Dios no está encadenada. Por eso lo sobrellevo todo por amor a los elegidos, para que ellos también alcancen en Cristo Jesús la salvación, y con ella, la gloria eterna. Es verdad lo que decimos: “Si morimos con él, viviremos con él; si nos mantenemos firmes, reinaremos con él; si lo negamos, él también nos negará; si le somos infieles, él permanece fiel, porque no puede contradecirse a sí mismo”. Eso es lo que has de enseñar. Adviérteles a todos, delante de Dios, que eviten las discusiones por cuestión de palabras, lo cual no sirve para nada, sino para perdición de los oyentes. Esfuérzate por presentarte ante Dios como un trabajador intachable, que no tiene de qué avergonzarse y predica fielmente la verdad.</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24</w:t>
      </w:r>
    </w:p>
    <w:p>
      <w:pPr/>
      <w:r>
        <w:rPr>
          <w:rFonts w:ascii="Cormorant Garamond" w:hAnsi="Cormorant Garamond"/>
          <w:sz w:val="22"/>
        </w:rPr>
        <w:t xml:space="preserve">R/. Descúbrenos, Señor, tus caminos.</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Jesucristo, nuestro salvador, ha vencido la muerte y ha hecho resplandecer la vida por medio del Evangelio.</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Marcos (12, 28-34)</w:t>
      </w:r>
    </w:p>
    <w:p>
      <w:pPr/>
      <w:r>
        <w:rPr>
          <w:rFonts w:ascii="Cormorant Garamond" w:hAnsi="Cormorant Garamond"/>
          <w:sz w:val="22"/>
        </w:rPr>
        <w:t xml:space="preserve">En aquel tiempo, uno de los escribas se acercó a Jesús y le preguntó: “¿Cuál es el primero de todos los mandamientos?” Jesús le respondió: “El primero es: Escucha, Israel: El Señor, nuestro Dios, es el único Señor; amarás al Señor, tu Dios, con todo tu corazón, con toda tu alma, con toda tu mente y con todas tus fuerzas. El segundo es éste: Amarás a tu prójimo como a ti mismo. No hay ningún mandamiento mayor que éstos”. El escriba replicó: “Muy bien, Maestro. Tienes razón, cuando dices que el Señor es único y que no hay otro fuera de él, y amarlo con todo el corazón, con toda el alma, con todas las fuerzas, y amar al prójimo como a uno mismo, vale más que todos los holocaustos y sacrificios”. Jesús, viendo que había hablado muy sensatamente, le dijo: “No estás lejos del Reino de Dios”. Y ya nadie se atrevió a hacerle más preguntas.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«Te amo, Señor, y la única gracia que te pido es amarte eternamente... Dios mío, si mi lengua no puede decir en todos los momentos que te amo, quiero que mi corazón te lo repita cada vez que respiro» (San Juan María Vianney)</w:t>
      </w:r>
    </w:p>
    <w:p>
      <w:pPr/>
      <w:r>
        <w:rPr>
          <w:rFonts w:ascii="Cormorant Garamond" w:hAnsi="Cormorant Garamond"/>
          <w:sz w:val="22"/>
        </w:rPr>
        <w:t xml:space="preserve">«Si el amor de Dios ha echado raíces profundas en una persona, ésta es capaz de amar también a quien no lo merece, como precisamente hace Dios respecto a nosotros» (Benedicto XVI)</w:t>
      </w:r>
    </w:p>
    <w:p>
      <w:pPr/>
      <w:r>
        <w:rPr>
          <w:rFonts w:ascii="Cormorant Garamond" w:hAnsi="Cormorant Garamond"/>
          <w:sz w:val="22"/>
        </w:rPr>
        <w:t xml:space="preserve">«Nosotros debemos necesariamente aceptar sus Palabras y tener en Él una fe y una confianza completas. Él es todopoderoso, clemente, infinitamente inclinado a hacer el bien. ¿Quién podría no poner en Él todas sus esperanzas? ¿Y quién podrá no amarlo contemplando todos los tesoros de bondad y de ternura que ha derramado en nosotros?» (Catecismo de la Iglesia Católica, nº 2.086)</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Pedir a Dios la gracia de que sane nuestras heridas.</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