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Sábado de la XXXIV semana del Tiempo ordinario</w:t>
      </w:r>
    </w:p>
    <w:p>
      <w:pPr/>
      <w:r>
        <w:rPr>
          <w:rFonts w:ascii="Cormorant Garamond" w:hAnsi="Cormorant Garamond"/>
          <w:sz w:val="22"/>
        </w:rPr>
        <w:t xml:space="preserve">Sábado 28 de noviembre de 2026</w:t>
      </w:r>
    </w:p>
    <w:p>
      <w:pPr>
        <w:spacing w:before="160"/>
      </w:pPr>
      <w:r>
        <w:rPr>
          <w:rFonts w:ascii="Cormorant Garamond" w:hAnsi="Cormorant Garamond"/>
          <w:b/>
          <w:sz w:val="24"/>
        </w:rPr>
        <w:t xml:space="preserve">«En Dios todo es vida»</w:t>
      </w:r>
    </w:p>
    <w:p>
      <w:pPr/>
      <w:r>
        <w:rPr>
          <w:rFonts w:ascii="Cormorant Garamond" w:hAnsi="Cormorant Garamond"/>
          <w:sz w:val="22"/>
        </w:rPr>
        <w:t xml:space="preserve">Sábado de la XXXIV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Apocalipsis 22, 1-7</w:t>
      </w:r>
    </w:p>
    <w:p>
      <w:pPr/>
      <w:r>
        <w:rPr>
          <w:rFonts w:ascii="Cormorant Garamond" w:hAnsi="Cormorant Garamond"/>
          <w:sz w:val="22"/>
        </w:rPr>
        <w:t xml:space="preserve">El ángel del Señor me mostró a mí, Juan, el río del agua que da la vida, reluciente como el cristal, que brotaba del trono de Dios y del Cordero. En el centro de la plaza de la ciudad y en cada lado del río, crecía un árbol de la vida, que daba doce cosechas al año, una cada mes, y sus hojas sirven para dar la salud a las naciones. Ahí no habrá ya ninguna maldición.</w:t>
      </w:r>
    </w:p>
    <w:p>
      <w:pPr/>
      <w:r>
        <w:rPr>
          <w:rFonts w:ascii="Cormorant Garamond" w:hAnsi="Cormorant Garamond"/>
          <w:sz w:val="22"/>
        </w:rPr>
        <w:t xml:space="preserve">En la ciudad estará el trono de Dios</w:t>
      </w:r>
    </w:p>
    <w:p>
      <w:pPr/>
      <w:r>
        <w:rPr>
          <w:rFonts w:ascii="Cormorant Garamond" w:hAnsi="Cormorant Garamond"/>
          <w:sz w:val="22"/>
        </w:rPr>
        <w:t xml:space="preserve">y el del Cordero,</w:t>
      </w:r>
    </w:p>
    <w:p>
      <w:pPr/>
      <w:r>
        <w:rPr>
          <w:rFonts w:ascii="Cormorant Garamond" w:hAnsi="Cormorant Garamond"/>
          <w:sz w:val="22"/>
        </w:rPr>
        <w:t xml:space="preserve">y sus servidores le darán culto,</w:t>
      </w:r>
    </w:p>
    <w:p>
      <w:pPr/>
      <w:r>
        <w:rPr>
          <w:rFonts w:ascii="Cormorant Garamond" w:hAnsi="Cormorant Garamond"/>
          <w:sz w:val="22"/>
        </w:rPr>
        <w:t xml:space="preserve">lo verán cara a cara,</w:t>
      </w:r>
    </w:p>
    <w:p>
      <w:pPr/>
      <w:r>
        <w:rPr>
          <w:rFonts w:ascii="Cormorant Garamond" w:hAnsi="Cormorant Garamond"/>
          <w:sz w:val="22"/>
        </w:rPr>
        <w:t xml:space="preserve">y llevarán su nombre en la frente.</w:t>
      </w:r>
    </w:p>
    <w:p>
      <w:pPr/>
      <w:r>
        <w:rPr>
          <w:rFonts w:ascii="Cormorant Garamond" w:hAnsi="Cormorant Garamond"/>
          <w:sz w:val="22"/>
        </w:rPr>
        <w:t xml:space="preserve">Ahí no habrá ya noche</w:t>
      </w:r>
    </w:p>
    <w:p>
      <w:pPr/>
      <w:r>
        <w:rPr>
          <w:rFonts w:ascii="Cormorant Garamond" w:hAnsi="Cormorant Garamond"/>
          <w:sz w:val="22"/>
        </w:rPr>
        <w:t xml:space="preserve">ni habrá necesidad de lámparas o de sol,</w:t>
      </w:r>
    </w:p>
    <w:p>
      <w:pPr/>
      <w:r>
        <w:rPr>
          <w:rFonts w:ascii="Cormorant Garamond" w:hAnsi="Cormorant Garamond"/>
          <w:sz w:val="22"/>
        </w:rPr>
        <w:t xml:space="preserve">porque el Señor Dios los iluminará con su luz</w:t>
      </w:r>
    </w:p>
    <w:p>
      <w:pPr/>
      <w:r>
        <w:rPr>
          <w:rFonts w:ascii="Cormorant Garamond" w:hAnsi="Cormorant Garamond"/>
          <w:sz w:val="22"/>
        </w:rPr>
        <w:t xml:space="preserve">y reinarán por los siglos de los siglos.</w:t>
      </w:r>
    </w:p>
    <w:p>
      <w:pPr/>
      <w:r>
        <w:rPr>
          <w:rFonts w:ascii="Cormorant Garamond" w:hAnsi="Cormorant Garamond"/>
          <w:sz w:val="22"/>
        </w:rPr>
        <w:t xml:space="preserve">Luego el ángel me dijo: “Estas palabras son verdaderas y dignas de crédito. El Señor Dios, que inspiró a los profetas, ha enviado su ángel para comunicar a sus servidores lo que tiene que suceder en breve. Ya estoy a punto de llegar. Dichoso quien le hace caso al mensaje profético contenido en este libro”.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94, 1-2. 3-5. 6-7</w:t>
      </w:r>
    </w:p>
    <w:p>
      <w:pPr/>
      <w:r>
        <w:rPr>
          <w:rFonts w:ascii="Cormorant Garamond" w:hAnsi="Cormorant Garamond"/>
          <w:sz w:val="22"/>
        </w:rPr>
        <w:t xml:space="preserve">R/. Demos gracias al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Velen y oren,</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21, 34-36</w:t>
      </w:r>
    </w:p>
    <w:p>
      <w:pPr/>
      <w:r>
        <w:rPr>
          <w:rFonts w:ascii="Cormorant Garamond" w:hAnsi="Cormorant Garamond"/>
          <w:sz w:val="22"/>
        </w:rPr>
        <w:t xml:space="preserve">En aquel tiempo, Jesús dijo a sus discípulos: “Estén alerta, para que los vicios, la embriaguez y las preocupaciones de esta vida no entorpezcan su mente y aquel día los sorprenda desprevenidos; porque caerá de repente como una trampa sobre todos los habitantes de la tierra.</w:t>
      </w:r>
    </w:p>
    <w:p>
      <w:pPr/>
      <w:r>
        <w:rPr>
          <w:rFonts w:ascii="Cormorant Garamond" w:hAnsi="Cormorant Garamond"/>
          <w:sz w:val="22"/>
        </w:rPr>
        <w:t xml:space="preserve">Velen, pues, y hagan oración continuamente, para que puedan escapar de todo lo que ha de suceder y comparecer seguros ante el Hijo del hombre’’.</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«Hemos de tener paciencia y perseverar, hermanos queridos, para que, después de haber sido admitidos a la esperanza de la verdad y de la libertad, podamos alcanzar la verdad y la libertad mismas» (San Cipriano)</w:t>
      </w:r>
    </w:p>
    <w:p>
      <w:pPr/>
      <w:r>
        <w:rPr>
          <w:rFonts w:ascii="Cormorant Garamond" w:hAnsi="Cormorant Garamond"/>
          <w:sz w:val="22"/>
        </w:rPr>
        <w:t xml:space="preserve">«En nuestro corazón anida la nostalgia de la esclavitud, porque aparentemente es más tranquilizadora, más que la libertad, que es mucho más arriesgada. Cómo nos gusta estar enjaulados por muchos fuegos artificiales, aparentemente hermosos pero que en realidad duran sólo pocos instantes» (Francisco)</w:t>
      </w:r>
    </w:p>
    <w:p>
      <w:pPr/>
      <w:r>
        <w:rPr>
          <w:rFonts w:ascii="Cormorant Garamond" w:hAnsi="Cormorant Garamond"/>
          <w:sz w:val="22"/>
        </w:rPr>
        <w:t xml:space="preserve">«(…) La carta a los Gálatas opone las obras de la carne al fruto del Espíritu: ‘Las obras de la carne son conocidas: fornicación, impureza, libertinaje, idolatría… embriagueces, orgías y cosas semejantes, sobre las cuales os prevengo como ya os previne, que quienes hacen tales cosas no heredarán el Reino de Dios’ (5,19-21)» (Catecismo de la Iglesia Católica, nº 1.852)</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Confiar más en su Palabra, especialmente en situaciones que nos generan temor o incertidumbre.</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