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Lunes de la XX semana del Tiempo ordinario</w:t>
      </w:r>
    </w:p>
    <w:p>
      <w:pPr/>
      <w:r>
        <w:rPr>
          <w:rFonts w:ascii="Cormorant Garamond" w:hAnsi="Cormorant Garamond"/>
          <w:sz w:val="22"/>
        </w:rPr>
        <w:t xml:space="preserve">Lunes 17 de agosto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«Tendrás un tesoro en los Cielos»</w:t>
      </w:r>
    </w:p>
    <w:p>
      <w:pPr/>
      <w:r>
        <w:rPr>
          <w:rFonts w:ascii="Cormorant Garamond" w:hAnsi="Cormorant Garamond"/>
          <w:sz w:val="22"/>
        </w:rPr>
        <w:t xml:space="preserve">Lunes de la XX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Ezequiel 24, 15-24</w:t>
      </w:r>
    </w:p>
    <w:p>
      <w:pPr/>
      <w:r>
        <w:rPr>
          <w:rFonts w:ascii="Cormorant Garamond" w:hAnsi="Cormorant Garamond"/>
          <w:sz w:val="22"/>
        </w:rPr>
        <w:t xml:space="preserve">El Señor me habló y me dijo: “Hijo de hombre, voy a arrebatarte repentinamente a tu esposa, que es el encanto de tus ojos; pero no llores ni hagas duelo ni derrames lágrimas; aflígete en silencio, sin hacer duelo; ponte el turbante y las sandalias; no te cubras la cara ni comas comida de duelo”.</w:t>
      </w:r>
    </w:p>
    <w:p>
      <w:pPr/>
      <w:r>
        <w:rPr>
          <w:rFonts w:ascii="Cormorant Garamond" w:hAnsi="Cormorant Garamond"/>
          <w:sz w:val="22"/>
        </w:rPr>
        <w:t xml:space="preserve">Por la mañana estuve hablando a la gente y por la tarde murió mi esposa. A la mañana siguiente hice lo que el Señor me había mandado. Entonces me preguntó la gente: “¿Quieres explicarnos lo que estás haciendo?” Yo les respondí: “El Señor me ha dicho: ‘Dile a la casa de Israel que el Señor dice esto: Voy a profanar mi santuario, que es la causa del orgullo de ustedes, el encanto de sus ojos y el amor de su corazón. Sus hijos e hijas morirán a espada. Entonces harán lo que Ezequiel ha hecho: no se cubrirán la cara ni comerán comida de duelo; seguirán con el turbante en la cabeza y las sandalias en los pies; no llorarán ni harán duelo; se consumirán por su culpa y se lamentarán unos con otros. Ezequiel les servirá de ejemplo; ustedes harán lo mismo que él ha hecho. Y cuando esto suceda, sabrán que yo soy el Señor Dios’ ”.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Deuteronomio 32, 18-19. 20. 21</w:t>
      </w:r>
    </w:p>
    <w:p>
      <w:pPr/>
      <w:r>
        <w:rPr>
          <w:rFonts w:ascii="Cormorant Garamond" w:hAnsi="Cormorant Garamond"/>
          <w:sz w:val="22"/>
        </w:rPr>
        <w:t xml:space="preserve">R/. (cf. 18a) Abandonaron a Dios, que les dio la vida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Dichosos los pobres de espíritu,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Mateo 19, 16-22</w:t>
      </w:r>
    </w:p>
    <w:p>
      <w:pPr/>
      <w:r>
        <w:rPr>
          <w:rFonts w:ascii="Cormorant Garamond" w:hAnsi="Cormorant Garamond"/>
          <w:sz w:val="22"/>
        </w:rPr>
        <w:t xml:space="preserve">En aquel tiempo, se acercó a Jesús un joven y le preguntó: “Maestro, ¿qué cosas buenas tengo que hacer para conseguir la vida eterna?” Le respondió Jesús: “¿Por qué me preguntas a mí acerca de lo bueno? Uno solo es el bueno: Dios. Pero, si quieres entrar en la vida, cumple los mandamientos”. El replicó: “¿Cuáles?”</w:t>
      </w:r>
    </w:p>
    <w:p>
      <w:pPr/>
      <w:r>
        <w:rPr>
          <w:rFonts w:ascii="Cormorant Garamond" w:hAnsi="Cormorant Garamond"/>
          <w:sz w:val="22"/>
        </w:rPr>
        <w:t xml:space="preserve">Jesús le dijo: No matarás, no cometerás adulterio, no robarás, no levantarás falso testimonio, honra a tu padre y a tu madre, ama a tu prójimo como a ti mismo.</w:t>
      </w:r>
    </w:p>
    <w:p>
      <w:pPr/>
      <w:r>
        <w:rPr>
          <w:rFonts w:ascii="Cormorant Garamond" w:hAnsi="Cormorant Garamond"/>
          <w:sz w:val="22"/>
        </w:rPr>
        <w:t xml:space="preserve">Le dijo entonces el joven: “Todo eso lo he cumplido desde mi niñez, ¿qué más me falta?” Jesús le dijo: “Si quieres ser perfecto, ve a vender todo lo que tienes, dales el dinero a los pobres, y tendrás un tesoro en el cielo; luego ven y sígueme”. Al oír estas palabras, el joven se fue entristecido, porque era muy rico.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«Si no eres señor de ti mismo, aunque seas poderoso, me causa pena y risa tu señorío» (San Josemaría)</w:t>
      </w:r>
    </w:p>
    <w:p>
      <w:pPr/>
      <w:r>
        <w:rPr>
          <w:rFonts w:ascii="Cormorant Garamond" w:hAnsi="Cormorant Garamond"/>
          <w:sz w:val="22"/>
        </w:rPr>
        <w:t xml:space="preserve">«Jesús muestra que los mandamientos no deben ser entendidos como un límite mínimo que no hay que sobrepasar, sino como una senda abierta para un camino moral y espiritual de perfección, cuyo impulso interior es el amor» (San Juan Pablo II)</w:t>
      </w:r>
    </w:p>
    <w:p>
      <w:pPr/>
      <w:r>
        <w:rPr>
          <w:rFonts w:ascii="Cormorant Garamond" w:hAnsi="Cormorant Garamond"/>
          <w:sz w:val="22"/>
        </w:rPr>
        <w:t xml:space="preserve">«‘Maestro, ¿qué he de hacer yo de bueno para conseguir la vida eterna?’. Al joven que le hace esta pregunta, Jesús responde primero invocando la necesidad de reconocer a Dios como (…) el Bien por excelencia (…). Luego Jesús le declara: ‘Si quieres entrar en la vida, guarda los mandamientos’ (…). Finalmente, Jesús resume estos mandamientos de una manera positiva: ‘Amarás a tu prójimo como a ti mismo’» (Catecismo de la Iglesia Católica, nº 2.052)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Bendecir la vida de cada niño, orar por su crecimiento, acompañar sus procesos, y sembrar esperanza en sus caminos.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