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III semana del Tiempo de Pascua</w:t>
      </w:r>
    </w:p>
    <w:p>
      <w:pPr/>
      <w:r>
        <w:rPr>
          <w:rFonts w:ascii="Cormorant Garamond" w:hAnsi="Cormorant Garamond"/>
          <w:sz w:val="22"/>
        </w:rPr>
        <w:t xml:space="preserve">Jueves 23 de abril de 2026</w:t>
      </w:r>
    </w:p>
    <w:p>
      <w:pPr>
        <w:spacing w:before="160"/>
      </w:pPr>
      <w:r>
        <w:rPr>
          <w:rFonts w:ascii="Cormorant Garamond" w:hAnsi="Cormorant Garamond"/>
          <w:b/>
          <w:sz w:val="24"/>
        </w:rPr>
        <w:t xml:space="preserve">«Creer en Dios es creer en el amor»</w:t>
      </w:r>
    </w:p>
    <w:p>
      <w:pPr/>
      <w:r>
        <w:rPr>
          <w:rFonts w:ascii="Cormorant Garamond" w:hAnsi="Cormorant Garamond"/>
          <w:sz w:val="22"/>
        </w:rPr>
        <w:t xml:space="preserve">Jueves de la III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creo pero aumenta mi fe.</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8, 26-40</w:t>
      </w:r>
    </w:p>
    <w:p>
      <w:pPr/>
      <w:r>
        <w:rPr>
          <w:rFonts w:ascii="Cormorant Garamond" w:hAnsi="Cormorant Garamond"/>
          <w:sz w:val="22"/>
        </w:rPr>
        <w:t xml:space="preserve">En aquellos días, un ángel del Señor habló a Felipe y le dijo:</w:t>
      </w:r>
    </w:p>
    <w:p>
      <w:pPr/>
      <w:r>
        <w:rPr>
          <w:rFonts w:ascii="Cormorant Garamond" w:hAnsi="Cormorant Garamond"/>
          <w:sz w:val="22"/>
        </w:rPr>
        <w:t xml:space="preserve">«Levántate y marcha hacia el sur, por el camino de Jerusalén a Gaza, que está desierto». Se levantó, se puso en camino y, de pronto, vio venir a un etíope; era un eunuco, ministro de Candaces, reina de Etiopía e intendente del tesoro, que había ido a Jerusalén para adorar. Iba de vuelta, sentado en su carroza, leyendo al profeta Isaías. El Espíritu dijo a Felipe:</w:t>
      </w:r>
    </w:p>
    <w:p>
      <w:pPr/>
      <w:r>
        <w:rPr>
          <w:rFonts w:ascii="Cormorant Garamond" w:hAnsi="Cormorant Garamond"/>
          <w:sz w:val="22"/>
        </w:rPr>
        <w:t xml:space="preserve">«Acércate y pégate a la carroza». Felipe se acercó corriendo, le oyó leer el profeta Isaías, y le preguntó:</w:t>
      </w:r>
    </w:p>
    <w:p>
      <w:pPr/>
      <w:r>
        <w:rPr>
          <w:rFonts w:ascii="Cormorant Garamond" w:hAnsi="Cormorant Garamond"/>
          <w:sz w:val="22"/>
        </w:rPr>
        <w:t xml:space="preserve">«¿Entiendes lo que estás leyendo?». Contestó:</w:t>
      </w:r>
    </w:p>
    <w:p>
      <w:pPr/>
      <w:r>
        <w:rPr>
          <w:rFonts w:ascii="Cormorant Garamond" w:hAnsi="Cormorant Garamond"/>
          <w:sz w:val="22"/>
        </w:rPr>
        <w:t xml:space="preserve">«Y cómo voy a entenderlo si nadie me guía?». E invitó a Felipe a subir y a sentarse con él. El pasaje de la Escritura que estaba leyendo era este:</w:t>
      </w:r>
    </w:p>
    <w:p>
      <w:pPr/>
      <w:r>
        <w:rPr>
          <w:rFonts w:ascii="Cormorant Garamond" w:hAnsi="Cormorant Garamond"/>
          <w:sz w:val="22"/>
        </w:rPr>
        <w:t xml:space="preserve">«Como cordero fue llevado al matadero,</w:t>
      </w:r>
    </w:p>
    <w:p>
      <w:pPr/>
      <w:r>
        <w:rPr>
          <w:rFonts w:ascii="Cormorant Garamond" w:hAnsi="Cormorant Garamond"/>
          <w:sz w:val="22"/>
        </w:rPr>
        <w:t xml:space="preserve">como oveja muda ante el esquilador,</w:t>
      </w:r>
    </w:p>
    <w:p>
      <w:pPr/>
      <w:r>
        <w:rPr>
          <w:rFonts w:ascii="Cormorant Garamond" w:hAnsi="Cormorant Garamond"/>
          <w:sz w:val="22"/>
        </w:rPr>
        <w:t xml:space="preserve">así no abre su boca.</w:t>
      </w:r>
    </w:p>
    <w:p>
      <w:pPr/>
      <w:r>
        <w:rPr>
          <w:rFonts w:ascii="Cormorant Garamond" w:hAnsi="Cormorant Garamond"/>
          <w:sz w:val="22"/>
        </w:rPr>
        <w:t xml:space="preserve">En su humillación no se le hizo justicia.</w:t>
      </w:r>
    </w:p>
    <w:p>
      <w:pPr/>
      <w:r>
        <w:rPr>
          <w:rFonts w:ascii="Cormorant Garamond" w:hAnsi="Cormorant Garamond"/>
          <w:sz w:val="22"/>
        </w:rPr>
        <w:t xml:space="preserve">¿Quién podrá contar su descendencia?</w:t>
      </w:r>
    </w:p>
    <w:p>
      <w:pPr/>
      <w:r>
        <w:rPr>
          <w:rFonts w:ascii="Cormorant Garamond" w:hAnsi="Cormorant Garamond"/>
          <w:sz w:val="22"/>
        </w:rPr>
        <w:t xml:space="preserve">Pues su vida ha sido arrancada de la tierra». El eunuco preguntó a Felipe:</w:t>
      </w:r>
    </w:p>
    <w:p>
      <w:pPr/>
      <w:r>
        <w:rPr>
          <w:rFonts w:ascii="Cormorant Garamond" w:hAnsi="Cormorant Garamond"/>
          <w:sz w:val="22"/>
        </w:rPr>
        <w:t xml:space="preserve">«Por favor, ¿de quién dice esto el profeta?; ¿de él mismo o de otro?». Felipe se puso a hablarle y, tomando píe de este pasaje, le anunció la Buena Nueva de Jesús. Continuando el camino, llegaron a un sitio donde había agua, y dijo el eunuco:</w:t>
      </w:r>
    </w:p>
    <w:p>
      <w:pPr/>
      <w:r>
        <w:rPr>
          <w:rFonts w:ascii="Cormorant Garamond" w:hAnsi="Cormorant Garamond"/>
          <w:sz w:val="22"/>
        </w:rPr>
        <w:t xml:space="preserve">«Mira, agua. ¿Qué dificultad hay en que me bautice?». Mandó parar la carroza, bajaron los dos al agua, Felipe y el eunuco, y lo bautizó. Cuando salieron del agua, el Espíritu del Señor arrebató a Felipe. El eunuco no volvió a verlo, y siguió su camino lleno de alegría. Felipe se encontró en Azoto y fue anunciando la Buena Nueva en todos los poblados hasta que llegó a Cesarea.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65, 8-9. 16-17. 20</w:t>
      </w:r>
    </w:p>
    <w:p>
      <w:pPr/>
      <w:r>
        <w:rPr>
          <w:rFonts w:ascii="Cormorant Garamond" w:hAnsi="Cormorant Garamond"/>
          <w:sz w:val="22"/>
        </w:rPr>
        <w:t xml:space="preserve">R/. Aclamad al Señor, tierra entera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el pan vivo que ha bajado del cielo, dice el Señor; el que coma de este pan vivirá para siempre.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6, 44-51</w:t>
      </w:r>
    </w:p>
    <w:p>
      <w:pPr/>
      <w:r>
        <w:rPr>
          <w:rFonts w:ascii="Cormorant Garamond" w:hAnsi="Cormorant Garamond"/>
          <w:sz w:val="22"/>
        </w:rPr>
        <w:t xml:space="preserve">En aquel tiempo, Jesús dijo a los judíos: “Nadie puede venir a mí, si no lo atrae el Padre, que me ha enviado; y a ése yo lo resucitaré el último día. Está escrito en los profetas: Todos serán discípulos de Dios. Todo aquel que escucha al Padre y aprende de él, se acerca a mí. No es que alguien haya visto al Padre, fuera de aquél que procede de Dios. Ese sí ha visto al Padre. Yo les aseguro: el que cree en mí, tiene vida eterna. Yo soy el pan de la vida. Sus padres comieron el maná en el desierto y sin embargo, murieron. Este es el pan que ha bajado del cielo para que, quien lo coma, no muera. Yo soy el pan vivo que ha bajado del cielo; el que coma de este pan vivirá para siempre, y el pan que yo les voy a dar es mi carne para que el mundo tenga vida”.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participación del cuerpo y de la sangre de Cristo no hace otra cosa sino convertirnos en lo que recibimos, y seamos portadores, en nuestro espíritu y en nuestra carne, de aquel en quien y con quien hemos sido muertos, sepultados y resucitados» (San León Magno)</w:t>
      </w:r>
    </w:p>
    <w:p>
      <w:pPr/>
      <w:r>
        <w:rPr>
          <w:rFonts w:ascii="Cormorant Garamond" w:hAnsi="Cormorant Garamond"/>
          <w:sz w:val="22"/>
        </w:rPr>
        <w:t xml:space="preserve">«Vivamos la Eucaristía con espíritu de fe, de oración, de perdón, de penitencia, de alegría comunitaria, de preocupación por los necesitados, en la certeza de que el Señor realizará aquello que nos ha prometido: la vida eterna» (Francisco)</w:t>
      </w:r>
    </w:p>
    <w:p>
      <w:pPr/>
      <w:r>
        <w:rPr>
          <w:rFonts w:ascii="Cormorant Garamond" w:hAnsi="Cormorant Garamond"/>
          <w:sz w:val="22"/>
        </w:rPr>
        <w:t xml:space="preserve">«La Eucaristía es ‘fuente y cima de toda la vida cristiana’ (Concilio Vaticano II). ‘Los demás sacramentos, como también todos los ministerios eclesiales y las obras de apostolado, están unidos a la Eucaristía y a ella se ordenan. La Sagrada Eucaristía, en efecto, contiene todo el bien espiritual de la Iglesia, es decir, Cristo mismo, nuestra Pascua’ (Concilio Vaticano II)» (Catecismo de la Iglesia Católica, nº 1.324)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Buscaré a lo largo de mi día hacer una visita a la Eucaristía.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