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Miércoles de la XV semana del Tiempo ordinario</w:t>
      </w:r>
    </w:p>
    <w:p>
      <w:pPr/>
      <w:r>
        <w:rPr>
          <w:rFonts w:ascii="Cormorant Garamond" w:hAnsi="Cormorant Garamond"/>
          <w:sz w:val="22"/>
        </w:rPr>
        <w:t xml:space="preserve">Miércoles 15 de julio de 2026</w:t>
      </w:r>
    </w:p>
    <w:p>
      <w:pPr>
        <w:spacing w:before="160"/>
      </w:pPr>
      <w:r>
        <w:rPr>
          <w:rFonts w:ascii="Cormorant Garamond" w:hAnsi="Cormorant Garamond"/>
          <w:b/>
          <w:sz w:val="24"/>
        </w:rPr>
        <w:t xml:space="preserve">«Te doy gracias, Padre, Señor del cielo y de la tierra, porque has escondido…»</w:t>
      </w:r>
    </w:p>
    <w:p>
      <w:pPr/>
      <w:r>
        <w:rPr>
          <w:rFonts w:ascii="Cormorant Garamond" w:hAnsi="Cormorant Garamond"/>
          <w:sz w:val="22"/>
        </w:rPr>
        <w:t xml:space="preserve">Miércoles de la XV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Isaías (10, 5-7. 13-16)</w:t>
      </w:r>
    </w:p>
    <w:p>
      <w:pPr/>
      <w:r>
        <w:rPr>
          <w:rFonts w:ascii="Cormorant Garamond" w:hAnsi="Cormorant Garamond"/>
          <w:sz w:val="22"/>
        </w:rPr>
        <w:t xml:space="preserve">Esto dice el Señor: “¡Ay Asiria, bastón de mi ira, vara que mi furor maneja! Contra una nación impía voy a guiarte, contra un pueblo que experimenta mi cólera voy a mandarte, para que lo saquees y lo despojes y lo pisotees como el lodo de las calles. Pero Asiria no lo piensa así ni son éstos sus planes; su intención es arrasar y exterminar numerosas naciones, pues dice: ‘Con el poder de mi mano lo hice y con mi sabiduría, porque soy inteligente; he borrado las fronteras de los pueblos, he saqueado sus tesoros y, como un gigante, he derribado a sus jefes. Como un nido al alcance de mi mano alcancé la riqueza de los pueblos y como se recogen los huevos abandonados, así cogí yo toda la tierra y no hubo quien aleteara ni abriera el pico ni piara’ ”. Pero el Señor dice: “¿Acaso presume el hacha frente al que corta con ella? ¿O la sierra se tiene por más grande que aquel que la maneja? Como si la vara pudiera mover al que la levanta y el bastón pudiera levantar a quien no es de madera. Por eso, el Señor de los ejércitos hará enflaquecer a los bien alimentados y le prenderá fuego a su lujo, como se enciende la leña”.</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93</w:t>
      </w:r>
    </w:p>
    <w:p>
      <w:pPr/>
      <w:r>
        <w:rPr>
          <w:rFonts w:ascii="Cormorant Garamond" w:hAnsi="Cormorant Garamond"/>
          <w:sz w:val="22"/>
        </w:rPr>
        <w:t xml:space="preserve">R/. Escucha, Señor, a tu pueblo.</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Te doy gracias, Padre, Señor del cielo y de la tierra, porque has revelado los misterios del Reino a la gente sencilla.</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(11, 25-27)</w:t>
      </w:r>
    </w:p>
    <w:p>
      <w:pPr/>
      <w:r>
        <w:rPr>
          <w:rFonts w:ascii="Cormorant Garamond" w:hAnsi="Cormorant Garamond"/>
          <w:sz w:val="22"/>
        </w:rPr>
        <w:t xml:space="preserve">En aquel tiempo, Jesús exclamó: “¡Te doy gracias, Padre, Señor del cielo y de la tierra, porque has escondido estas cosas a los sabios y entendidos, y las has revelado a la gente sencilla! Gracias, Padre, porque así te ha parecido bien. El Padre ha puesto todas las cosas en mis manos. Nadie conoce al Hijo sino el Padre, y nadie conoce al Padre sino el Hijo y aquel a quien el Hijo se lo quiera revelar”.</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«Soy un alma muy pequeña que sólo puede ofrecer a Dios cosas muy pequeñas» (Santa Teresita de Lisieux)</w:t>
      </w:r>
    </w:p>
    <w:p>
      <w:pPr/>
      <w:r>
        <w:rPr>
          <w:rFonts w:ascii="Cormorant Garamond" w:hAnsi="Cormorant Garamond"/>
          <w:sz w:val="22"/>
        </w:rPr>
        <w:t xml:space="preserve">«Es propio del misterio de Dios actuar de manera discreta. Dios no atropella con el poder exterior, sino que da libertad» (Benedicto XVI)</w:t>
      </w:r>
    </w:p>
    <w:p>
      <w:pPr/>
      <w:r>
        <w:rPr>
          <w:rFonts w:ascii="Cormorant Garamond" w:hAnsi="Cormorant Garamond"/>
          <w:sz w:val="22"/>
        </w:rPr>
        <w:t xml:space="preserve">«Un corazón humilde y confiado que nos hace volver a ser como niños; porque es a ‘los pequeños’ a los que el Padre se revela (cf. Mt 11,25)» (Catecismo de la Iglesia Católica, nº 2.785)</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Buscar el sacramento de la reconciliación con frecuencia, como gesto de humildad y renovación.</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