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Padre que Espera y Perdona</w:t>
      </w:r>
    </w:p>
    <w:p>
      <w:pPr/>
      <w:r>
        <w:rPr>
          <w:rFonts w:ascii="Cormorant Garamond" w:hAnsi="Cormorant Garamond"/>
          <w:sz w:val="22"/>
        </w:rPr>
        <w:t xml:space="preserve">Lectio Divina</w:t>
      </w:r>
    </w:p>
    <w:p>
      <w:pPr/>
      <w:r>
        <w:rPr>
          <w:rFonts w:ascii="Cormorant Garamond" w:hAnsi="Cormorant Garamond"/>
          <w:sz w:val="22"/>
        </w:rPr>
        <w:t xml:space="preserve">Sábado 7 de marzo de 2026</w:t>
      </w:r>
    </w:p>
    <w:p>
      <w:pPr/>
      <w:r>
        <w:rPr>
          <w:rFonts w:ascii="Cormorant Garamond" w:hAnsi="Cormorant Garamond"/>
          <w:sz w:val="22"/>
        </w:rPr>
        <w:t xml:space="preserve">«Este hijo tuyo estaba muerto y ha vuelto a la vida; estaba perdido y lo hemos encontrado.»</w:t>
      </w:r>
    </w:p>
    <w:p>
      <w:pPr/>
      <w:r>
        <w:rPr>
          <w:rFonts w:ascii="Cormorant Garamond" w:hAnsi="Cormorant Garamond"/>
          <w:sz w:val="22"/>
        </w:rPr>
        <w:t xml:space="preserve">Sábado de la II semana del Tiempo de Cuaresma</w:t>
      </w:r>
    </w:p>
    <w:p>
      <w:pPr/>
      <w:r>
        <w:rPr>
          <w:rFonts w:ascii="Cormorant Garamond" w:hAnsi="Cormorant Garamond"/>
          <w:sz w:val="22"/>
        </w:rPr>
        <w:t xml:space="preserve">san Lucas 15, 1-3. 11-32</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una de las parábolas más conmovedoras de nuestro Señor, la del Hijo Pródigo, o como bien podríamos llamarla, la del Padre Misericordioso, tomada del Evangelio según san Lucas (15, 1-3. 11-32). Jesús la propone a los fariseos y escribas que murmuraban porque Él acogía a los pecadores y comía con ellos. Es una respuesta directa a quienes se consideraban justos y despreciaban a los demás.</w:t>
      </w:r>
    </w:p>
    <w:p>
      <w:pPr/>
      <w:r>
        <w:rPr>
          <w:rFonts w:ascii="Cormorant Garamond" w:hAnsi="Cormorant Garamond"/>
          <w:sz w:val="22"/>
        </w:rPr>
        <w:t xml:space="preserve">El relato nos presenta a un padre con dos hijos. El menor, en un acto de rebeldía y deseo de independencia, pide su herencia y se marcha lejos, malgastándolo todo en una vida desordenada. Al caer en la miseria, reflexiona sobre su situación y decide regresar a casa de su padre, dispuesto a pedir perdón y a ser tratado como uno de sus jornaleros. La escena clave es el encuentro: el padre lo ve de lejos, corre a su encuentro, lo abraza y lo besa, sin esperar siquiera su confesión completa, y ordena una gran fiesta para celebrar su regreso. El hijo mayor, por su parte, se indigna ante la actitud del padre, mostrando su resentimiento y su falta de comprensión del amor incondicional.</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este pasaje nos invita a mirar profundamente en nuestro propio corazón. ¿Nos identificamos con el hijo menor, que se aleja de Dios por nuestros pecados, por nuestras decisiones egoístas, por esa búsqueda de una falsa libertad que nos lleva a la miseria espiritual? El Padre, sin embargo, nos espera. Su amor es incondicional, su mirada está siempre puesta en el horizonte, esperando nuestro regreso. Él no nos reprocha, sino que nos acoge con una alegría inmensa, nos devuelve nuestra dignidad de hijos y nos reviste con sus mejores dones.</w:t>
      </w:r>
    </w:p>
    <w:p>
      <w:pPr/>
      <w:r>
        <w:rPr>
          <w:rFonts w:ascii="Cormorant Garamond" w:hAnsi="Cormorant Garamond"/>
          <w:sz w:val="22"/>
        </w:rPr>
        <w:t xml:space="preserve">Quizás nos vemos reflejados en el hijo mayor, que cumple con sus deberes, pero cuyo corazón se ha endurecido. ¿Nos cuesta alegrarnos por la conversión de otros? ¿Juzgamos a quienes se han equivocado, olvidando que todos somos necesitados de la misericordia divina? La parábola nos llama a una conversión constante, a comprender que el amor de Dios es desbordante, que no lleva cuentas de méritos, sino que se derrama generosamente sobre todos, especialmente sobre los que estaban perdidos y han sido encontrados. Que esta Cuaresma sea una oportunidad para volver al Padre, o para abrir nuestro corazón a la alegría de su misericordia con nuestros hermanos.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Buen Pastor, te damos gracias por revelarnos el amor insondable del Padre. Te pedimos perdón por las veces que nos hemos alejado de Ti, buscando satisfacciones efímeras que nos dejan vacíos. Ayúdanos, Señor, a reconocer nuestra necesidad de tu misericordia y a regresar humildemente a tu casa. Que tu Espíritu Santo ablande nuestros corazones para que podamos alegrarnos con la conversión de nuestros hermanos y ser instrumentos de tu amor y perdón en el mundo. Que nunca olvidemos que somos tus hijos amados y que tu abrazo nos espera siempre.</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detente un momento. Descansa en la certeza del amor del Padre. Siente su abrazo, escucha su voz que te dice: 'Hijo mío, tú siempre estás conmigo y todo lo mío es tuyo'. Permanece en esta verdad, dejando que inunde tu alma.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buscar un momento para el sacramento de la Reconciliación si es necesario, o a ofrecer un gesto de perdón y acogida a alguien que se haya alejado o que necesite de mi comprensión, recordando la alegría del Padre por el hijo que regresa.</w:t>
      </w:r>
    </w:p>
  </w:body>
</w:document>
</file>