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vida que el Padre da</w:t>
      </w:r>
    </w:p>
    <w:p>
      <w:pPr/>
      <w:r>
        <w:rPr>
          <w:rFonts w:ascii="Cormorant Garamond" w:hAnsi="Cormorant Garamond"/>
          <w:sz w:val="22"/>
        </w:rPr>
        <w:t xml:space="preserve">Lectio Divina</w:t>
      </w:r>
    </w:p>
    <w:p>
      <w:pPr/>
      <w:r>
        <w:rPr>
          <w:rFonts w:ascii="Cormorant Garamond" w:hAnsi="Cormorant Garamond"/>
          <w:sz w:val="22"/>
        </w:rPr>
        <w:t xml:space="preserve">Miércoles 18 de marzo de 2026</w:t>
      </w:r>
    </w:p>
    <w:p>
      <w:pPr/>
      <w:r>
        <w:rPr>
          <w:rFonts w:ascii="Cormorant Garamond" w:hAnsi="Cormorant Garamond"/>
          <w:sz w:val="22"/>
        </w:rPr>
        <w:t xml:space="preserve">«El Padre ama al Hijo y le muestra todo lo que hace.»</w:t>
      </w:r>
    </w:p>
    <w:p>
      <w:pPr/>
      <w:r>
        <w:rPr>
          <w:rFonts w:ascii="Cormorant Garamond" w:hAnsi="Cormorant Garamond"/>
          <w:sz w:val="22"/>
        </w:rPr>
        <w:t xml:space="preserve">Miércoles de la IV semana del Tiempo de Cuaresma</w:t>
      </w:r>
    </w:p>
    <w:p>
      <w:pPr/>
      <w:r>
        <w:rPr>
          <w:rFonts w:ascii="Cormorant Garamond" w:hAnsi="Cormorant Garamond"/>
          <w:sz w:val="22"/>
        </w:rPr>
        <w:t xml:space="preserve">san Juan 5, 17-30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un pasaje donde Jesús se defiende ante las acusaciones de los judíos por haber curado en sábado y por llamarse Hijo de Dios, haciéndose igual a Dios. Jesús afirma su unión indisoluble con el Padre, revelando que su obrar es el obrar del Padre. Él no hace nada por su cuenta, sino que todo lo que ve hacer al Padre, eso mismo lo hace también el Hijo (Juan 5, 19). Esta afirmación es clave para comprender la relación íntima y la unidad de voluntad entre el Padre y el Hijo.</w:t>
      </w:r>
    </w:p>
    <w:p>
      <w:pPr/>
      <w:r>
        <w:rPr>
          <w:rFonts w:ascii="Cormorant Garamond" w:hAnsi="Cormorant Garamond"/>
          <w:sz w:val="22"/>
        </w:rPr>
        <w:t xml:space="preserve">El Señor subraya que el Padre no solo le muestra todo lo que hace, sino que le confía un poder aún mayor: el de dar vida, incluso a los muertos, y el de juzgar. "Porque así como el Padre resucita a los muertos y les da vida, así también el Hijo da vida a quienes quiere" (Juan 5, 21). Este pasaje nos revela la autoridad divina de Jesús y su misión salvífica. Él es el portador de la vida eterna, y el juicio que realiza no es para condenar, sino para manifestar la verdad y ofrecer la salvación a quienes escuchan su palabra y creen en Aquel que lo envió.</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texto nos invita a reflexionar sobre la fuente de nuestra propia vida espiritual. Si Jesús no hace nada por su cuenta, sino que vive en constante comunión con el Padre, ¿cuánto más nosotros necesitamos permanecer unidos a Él para poder dar frutos de vida? ¿Buscamos en nuestra vida diaria la voluntad del Padre, o actuamos movidos por nuestros propios deseos y criterios?</w:t>
      </w:r>
    </w:p>
    <w:p>
      <w:pPr/>
      <w:r>
        <w:rPr>
          <w:rFonts w:ascii="Cormorant Garamond" w:hAnsi="Cormorant Garamond"/>
          <w:sz w:val="22"/>
        </w:rPr>
        <w:t xml:space="preserve">La palabra de Jesús hoy nos interpela sobre nuestra fe en Él como dador de vida. En medio de las dificultades y los "muertos" de nuestra existencia, ¿creemos verdaderamente que Él tiene el poder de resucitar, de renovar, de transformar? A menudo, nos dejamos llevar por la desesperanza o por soluciones puramente humanas. El Señor nos recuerda que Él es la vida y que, al escuchar su voz y creer, pasamos de la muerte a la vida (Juan 5, 24). Que esta certeza renueve nuestra esperanza y nos impulse a confiar plenamente en su poder salvador.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Hijo amado del Padre, te damos gracias porque nos revelas la vida que brota de la comunión con Dios. Ayúdanos a comprender que tu obrar es el obrar del Padre y que en ti encontramos la plenitud de la vida. Te pedimos que nos concedas la gracia de escuchar tu voz cada día y de creer en ti, para que pasemos de la muerte a la vida. Que tu Espíritu Santo nos guíe para vivir siempre unidos a ti, buscando hacer la voluntad del Padre en todo momento.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resuene en tu corazón: "El Padre ama al Hijo y le muestra todo lo que hace". Descansa en el amor de Dios que te da vida.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reflexionar sobre una situación de mi vida en la que me sienta "muerto" o sin esperanza, y la pondré en manos de Jesús, confiando en su poder para dar vida nueva.</w:t>
      </w:r>
    </w:p>
  </w:body>
</w:document>
</file>