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verdadera riqueza: un tesoro en Dios</w:t>
      </w:r>
    </w:p>
    <w:p>
      <w:pPr/>
      <w:r>
        <w:rPr>
          <w:rFonts w:ascii="Cormorant Garamond" w:hAnsi="Cormorant Garamond"/>
          <w:sz w:val="22"/>
        </w:rPr>
        <w:t xml:space="preserve">Lectio Divina</w:t>
      </w:r>
    </w:p>
    <w:p>
      <w:pPr/>
      <w:r>
        <w:rPr>
          <w:rFonts w:ascii="Cormorant Garamond" w:hAnsi="Cormorant Garamond"/>
          <w:sz w:val="22"/>
        </w:rPr>
        <w:t xml:space="preserve">Lunes 19 de octubre de 2026</w:t>
      </w:r>
    </w:p>
    <w:p>
      <w:pPr/>
      <w:r>
        <w:rPr>
          <w:rFonts w:ascii="Cormorant Garamond" w:hAnsi="Cormorant Garamond"/>
          <w:sz w:val="22"/>
        </w:rPr>
        <w:t xml:space="preserve">«La vida del hombre no depende de la abundancia de los bienes que posea.»</w:t>
      </w:r>
    </w:p>
    <w:p>
      <w:pPr/>
      <w:r>
        <w:rPr>
          <w:rFonts w:ascii="Cormorant Garamond" w:hAnsi="Cormorant Garamond"/>
          <w:sz w:val="22"/>
        </w:rPr>
        <w:t xml:space="preserve">Lunes de la XXIX semana del Tiempo ordinario</w:t>
      </w:r>
    </w:p>
    <w:p>
      <w:pPr/>
      <w:r>
        <w:rPr>
          <w:rFonts w:ascii="Cormorant Garamond" w:hAnsi="Cormorant Garamond"/>
          <w:sz w:val="22"/>
        </w:rPr>
        <w:t xml:space="preserve">Lucas 12, 13-21</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(12, 13-21) nos presenta a Jesús en medio de una multitud, donde es interpelado por un hombre con una petición de arbitraje sobre una herencia. La respuesta de Jesús, “Amigo, ¿quién me ha puesto como juez en la distribución de herencias?” (Lucas 12, 14), no es un rechazo a la justicia, sino una advertencia a no reducir su misión a asuntos puramente terrenales y materiales. Su enseñanza principal no busca resolver un conflicto legal, sino alertar sobre el peligro de la avaricia, una actitud que desvía el corazón humano de lo esencial.</w:t>
      </w:r>
    </w:p>
    <w:p>
      <w:pPr/>
      <w:r>
        <w:rPr>
          <w:rFonts w:ascii="Cormorant Garamond" w:hAnsi="Cormorant Garamond"/>
          <w:sz w:val="22"/>
        </w:rPr>
        <w:t xml:space="preserve">Para ilustrar esta advertencia, Jesús narra la parábola del rico insensato. Este hombre, al obtener una cosecha abundante, se centra exclusivamente en el almacenamiento y disfrute de sus bienes. Su monólogo interior revela una autosuficiencia y una visión de la vida centrada en el presente materialista: “descansa, come, bebe y date a la buena vida” (Lucas 12, 19). La intervención divina en la parábola es abrupta y contundente: “¡Insensato! Esta misma noche vas a morir. ¿Para quién serán todos tus bienes?” (Lucas 12, 20). La parábola concluye con una clara admonición: el verdadero problema no es tener riquezas, sino "amontonar riquezas para sí mismo y no hacerse rico de lo que vale ante Dios" (Lucas 12, 21), es decir, no tener un tesoro espiritual.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En este pasaje, Jesús nos llama a la vigilancia contra la avaricia, que no es solo el deseo de poseer mucho, sino una mentalidad que valora los bienes materiales por encima de la relación con Dios y con el prójimo. El rico de la parábola es calificado de “insensato” (gr. áphron) no por ser rico, sino por su falta de sabiduría espiritual, por olvidar la transitoriedad de la vida y la verdadera fuente de seguridad. Su error radica en poner su confianza absoluta en lo efímero, creyendo que la abundancia de bienes puede asegurar la vida y la felicidad, una ilusión desmentida por la realidad de la muerte.</w:t>
      </w:r>
    </w:p>
    <w:p>
      <w:pPr/>
      <w:r>
        <w:rPr>
          <w:rFonts w:ascii="Cormorant Garamond" w:hAnsi="Cormorant Garamond"/>
          <w:sz w:val="22"/>
        </w:rPr>
        <w:t xml:space="preserve">La primera lectura de Efesios 2, 1-10 resuena poderosamente con este evangelio. Nos recuerda que estábamos “muertos por [nuestros] delitos y pecados” (Efesios 2, 1), viviendo según “los criterios de este mundo” (Efesios 2, 2), que a menudo se alinean con la avaricia y el egoísmo. Sin embargo, por la “misericordia y el amor de Dios” (Efesios 2, 4), hemos sido “salvados por la gracia, mediante la fe” (Efesios 2, 8). Esto nos libera de la falsa seguridad de las obras o de los bienes y nos invita a reconocer que somos “hechura de Dios, creados por medio de Cristo Jesús para hacer el bien que Dios ha dispuesto que hagamos” (Efesios 2, 10). La verdadera riqueza, por tanto, no se acumula en graneros, sino en una vida de fe y buenas obras, vivida en comunión con Dios y al servicio de los demás. San Gregorio Magno, al comentar este pasaje, insistía en que la caridad con los pobres es el camino para convertir los bienes terrenales en tesoros celestiales.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toda abundancia y generosidad, concédeme la gracia de comprender la verdadera naturaleza de la riqueza. Que mi corazón no se aferre a lo que es pasajero y corruptible, ni busque en los bienes de este mundo la seguridad que solo Tú puedes ofrecer. Líbrame, Padre, de la insensatez del rico de la parábola, cuya vida se agotó en acumular para sí, olvidando tu rostro y las necesidades de mis hermanos. Ayúdame a ser rico en lo que vale ante Ti, a edificar un tesoro que no perezca, un tesoro de fe, de amor y de servicio. Que cada día mis pensamientos y mis acciones te glorifiquen y me acerquen a Ti, fuente inagotable de vida y de gozo verdadero.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“¡Insensato! Esta misma noche vas a morir. ¿Para quién serán todos tus bienes?”. Reflexiona sobre la transitoriedad de la vida y la verdadera fuente de seguridad. Recuerda que, como enseñaba San Agustín, "el corazón del hombre está inquieto hasta que no descansa en Ti, Señor".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Revisaré mis gastos y posesiones, identificando un bien material al que le dé excesiva importancia y buscaré una forma concreta de desprenderme de él o de compartirlo con alguien necesitado, como signo de mi confianza en la providencia de Dios.</w:t>
      </w:r>
    </w:p>
  </w:body>
</w:document>
</file>